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F82491" w:rsidP="004D31DE">
      <w:pPr>
        <w:pStyle w:val="Tekstpodstawowy"/>
        <w:spacing w:before="60" w:line="280" w:lineRule="atLeast"/>
        <w:ind w:left="0"/>
        <w:jc w:val="center"/>
        <w:rPr>
          <w:sz w:val="18"/>
          <w:szCs w:val="18"/>
        </w:rPr>
      </w:pPr>
      <w:r w:rsidRPr="005E76A7">
        <w:rPr>
          <w:sz w:val="18"/>
          <w:szCs w:val="18"/>
        </w:rPr>
        <w:t xml:space="preserve">SPECYFIKACJA TECHNICZNA </w:t>
      </w:r>
      <w:r w:rsidR="00BB515F" w:rsidRPr="005E76A7">
        <w:rPr>
          <w:sz w:val="18"/>
          <w:szCs w:val="18"/>
        </w:rPr>
        <w:t>WYKONANIA I ODBIORU ROBÓT BUDOWLANYCH</w:t>
      </w: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sz w:val="18"/>
          <w:szCs w:val="18"/>
        </w:rPr>
      </w:pPr>
    </w:p>
    <w:p w:rsidR="00F82491" w:rsidRPr="005E76A7" w:rsidRDefault="00BB515F" w:rsidP="004D31DE">
      <w:pPr>
        <w:pStyle w:val="Nagwek1"/>
        <w:spacing w:before="60" w:line="280" w:lineRule="atLeast"/>
        <w:ind w:left="0" w:firstLine="0"/>
        <w:jc w:val="center"/>
        <w:rPr>
          <w:sz w:val="18"/>
          <w:szCs w:val="18"/>
        </w:rPr>
      </w:pPr>
      <w:r w:rsidRPr="005E76A7">
        <w:rPr>
          <w:sz w:val="18"/>
          <w:szCs w:val="18"/>
        </w:rPr>
        <w:t>D.0</w:t>
      </w:r>
      <w:r w:rsidR="008F1802" w:rsidRPr="005E76A7">
        <w:rPr>
          <w:sz w:val="18"/>
          <w:szCs w:val="18"/>
        </w:rPr>
        <w:t>8</w:t>
      </w:r>
      <w:r w:rsidRPr="005E76A7">
        <w:rPr>
          <w:sz w:val="18"/>
          <w:szCs w:val="18"/>
        </w:rPr>
        <w:t>.0</w:t>
      </w:r>
      <w:r w:rsidR="00AA163B">
        <w:rPr>
          <w:sz w:val="18"/>
          <w:szCs w:val="18"/>
        </w:rPr>
        <w:t>3</w:t>
      </w:r>
      <w:r w:rsidRPr="005E76A7">
        <w:rPr>
          <w:sz w:val="18"/>
          <w:szCs w:val="18"/>
        </w:rPr>
        <w:t>.01</w:t>
      </w: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EB368F" w:rsidP="004D31DE">
      <w:pPr>
        <w:pStyle w:val="Tekstpodstawowy"/>
        <w:spacing w:before="60" w:line="280" w:lineRule="atLeast"/>
        <w:ind w:left="0"/>
        <w:jc w:val="left"/>
        <w:rPr>
          <w:b/>
          <w:sz w:val="18"/>
          <w:szCs w:val="18"/>
        </w:rPr>
      </w:pPr>
    </w:p>
    <w:p w:rsidR="00EB368F" w:rsidRPr="005E76A7" w:rsidRDefault="00AA163B" w:rsidP="004D31DE">
      <w:pPr>
        <w:spacing w:before="60" w:line="280" w:lineRule="atLeas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OBRZEŻA</w:t>
      </w:r>
      <w:r w:rsidR="008F1802" w:rsidRPr="005E76A7">
        <w:rPr>
          <w:b/>
          <w:sz w:val="18"/>
          <w:szCs w:val="18"/>
        </w:rPr>
        <w:t xml:space="preserve"> BETONOWE</w:t>
      </w:r>
    </w:p>
    <w:p w:rsidR="00EB368F" w:rsidRPr="005E76A7" w:rsidRDefault="00EB368F" w:rsidP="004D31DE">
      <w:pPr>
        <w:spacing w:before="60" w:line="280" w:lineRule="atLeast"/>
        <w:jc w:val="center"/>
        <w:rPr>
          <w:sz w:val="18"/>
          <w:szCs w:val="18"/>
        </w:rPr>
        <w:sectPr w:rsidR="00EB368F" w:rsidRPr="005E76A7" w:rsidSect="006A6E5C">
          <w:type w:val="continuous"/>
          <w:pgSz w:w="11910" w:h="16840" w:code="9"/>
          <w:pgMar w:top="1134" w:right="1134" w:bottom="1418" w:left="1134" w:header="454" w:footer="284" w:gutter="0"/>
          <w:cols w:space="708"/>
        </w:sectPr>
      </w:pPr>
    </w:p>
    <w:p w:rsidR="004D31DE" w:rsidRPr="005F67F3" w:rsidRDefault="004D31DE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0" w:name="_bookmark0"/>
      <w:bookmarkEnd w:id="0"/>
      <w:r w:rsidRPr="005F67F3">
        <w:rPr>
          <w:caps/>
          <w:sz w:val="18"/>
          <w:szCs w:val="18"/>
        </w:rPr>
        <w:lastRenderedPageBreak/>
        <w:t>WSTĘP</w:t>
      </w:r>
    </w:p>
    <w:p w:rsidR="004D31DE" w:rsidRPr="005E76A7" w:rsidRDefault="004D31DE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" w:name="_bookmark1"/>
      <w:bookmarkEnd w:id="1"/>
      <w:r w:rsidRPr="005E76A7">
        <w:rPr>
          <w:sz w:val="18"/>
          <w:szCs w:val="18"/>
        </w:rPr>
        <w:t>Nazwa zadania</w:t>
      </w:r>
    </w:p>
    <w:p w:rsidR="009E5BEA" w:rsidRDefault="009E5BEA" w:rsidP="009E5BEA">
      <w:pPr>
        <w:pStyle w:val="Nagwek2"/>
        <w:autoSpaceDE/>
        <w:spacing w:before="60" w:line="280" w:lineRule="atLeast"/>
        <w:rPr>
          <w:rFonts w:ascii="Verdana" w:eastAsia="Verdana" w:hAnsi="Verdana" w:cs="Verdana"/>
          <w:color w:val="auto"/>
          <w:sz w:val="18"/>
          <w:szCs w:val="18"/>
        </w:rPr>
      </w:pPr>
      <w:bookmarkStart w:id="2" w:name="_bookmark2"/>
      <w:bookmarkEnd w:id="2"/>
      <w:r>
        <w:rPr>
          <w:rFonts w:ascii="Verdana" w:eastAsia="Verdana" w:hAnsi="Verdana" w:cs="Verdana"/>
          <w:color w:val="auto"/>
          <w:sz w:val="18"/>
          <w:szCs w:val="18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4D31DE" w:rsidRPr="005E76A7" w:rsidRDefault="004D31DE" w:rsidP="00B42123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r w:rsidRPr="005E76A7">
        <w:rPr>
          <w:sz w:val="18"/>
          <w:szCs w:val="18"/>
        </w:rPr>
        <w:t xml:space="preserve">Przedmiot </w:t>
      </w:r>
      <w:r w:rsidR="004F1308" w:rsidRPr="005E76A7">
        <w:rPr>
          <w:sz w:val="18"/>
          <w:szCs w:val="18"/>
        </w:rPr>
        <w:t>STWiORB</w:t>
      </w:r>
    </w:p>
    <w:p w:rsidR="004D31DE" w:rsidRPr="005E76A7" w:rsidRDefault="004D31DE" w:rsidP="004D31DE">
      <w:pPr>
        <w:pStyle w:val="Tekstpodstawowy"/>
        <w:spacing w:before="60" w:line="280" w:lineRule="atLeast"/>
        <w:ind w:left="0"/>
        <w:rPr>
          <w:sz w:val="18"/>
          <w:szCs w:val="18"/>
        </w:rPr>
      </w:pPr>
      <w:r w:rsidRPr="005E76A7">
        <w:rPr>
          <w:sz w:val="18"/>
          <w:szCs w:val="18"/>
        </w:rPr>
        <w:t>Przedmiotem niniejsz</w:t>
      </w:r>
      <w:r w:rsidR="004F1308" w:rsidRPr="005E76A7">
        <w:rPr>
          <w:sz w:val="18"/>
          <w:szCs w:val="18"/>
        </w:rPr>
        <w:t xml:space="preserve">ej Specyfikacji Technicznej </w:t>
      </w:r>
      <w:r w:rsidRPr="005E76A7">
        <w:rPr>
          <w:sz w:val="18"/>
          <w:szCs w:val="18"/>
        </w:rPr>
        <w:t>Wykonania i Odbioru Robót Budowlanych (</w:t>
      </w:r>
      <w:r w:rsidR="004F1308" w:rsidRPr="005E76A7">
        <w:rPr>
          <w:sz w:val="18"/>
          <w:szCs w:val="18"/>
        </w:rPr>
        <w:t>STWiORB</w:t>
      </w:r>
      <w:r w:rsidRPr="005E76A7">
        <w:rPr>
          <w:sz w:val="18"/>
          <w:szCs w:val="18"/>
        </w:rPr>
        <w:t xml:space="preserve">) są wymagania dotyczące wykonania i odbioru robót związanych z </w:t>
      </w:r>
      <w:r w:rsidR="005E76A7" w:rsidRPr="005E76A7">
        <w:rPr>
          <w:sz w:val="18"/>
          <w:szCs w:val="18"/>
        </w:rPr>
        <w:t xml:space="preserve">zabudową </w:t>
      </w:r>
      <w:r w:rsidR="005F67F3">
        <w:rPr>
          <w:sz w:val="18"/>
          <w:szCs w:val="18"/>
        </w:rPr>
        <w:t>obrzeży</w:t>
      </w:r>
      <w:r w:rsidR="005E76A7" w:rsidRPr="005E76A7">
        <w:rPr>
          <w:sz w:val="18"/>
          <w:szCs w:val="18"/>
        </w:rPr>
        <w:t xml:space="preserve"> betonowych,</w:t>
      </w:r>
      <w:r w:rsidR="004F1308" w:rsidRPr="005E76A7">
        <w:rPr>
          <w:sz w:val="18"/>
          <w:szCs w:val="18"/>
        </w:rPr>
        <w:t xml:space="preserve"> w ramach realizacji zadania zgodnie z pkt 1.1</w:t>
      </w:r>
      <w:r w:rsidRPr="005E76A7">
        <w:rPr>
          <w:sz w:val="18"/>
          <w:szCs w:val="18"/>
        </w:rPr>
        <w:t>.</w:t>
      </w:r>
    </w:p>
    <w:p w:rsidR="004D31DE" w:rsidRPr="005E76A7" w:rsidRDefault="004D31DE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3" w:name="_bookmark3"/>
      <w:bookmarkEnd w:id="3"/>
      <w:r w:rsidRPr="005E76A7">
        <w:rPr>
          <w:sz w:val="18"/>
          <w:szCs w:val="18"/>
        </w:rPr>
        <w:t xml:space="preserve">Zakres stosowania </w:t>
      </w:r>
      <w:r w:rsidR="004F1308" w:rsidRPr="005E76A7">
        <w:rPr>
          <w:sz w:val="18"/>
          <w:szCs w:val="18"/>
        </w:rPr>
        <w:t>STWiORB</w:t>
      </w:r>
    </w:p>
    <w:p w:rsidR="004F1308" w:rsidRPr="005E76A7" w:rsidRDefault="004F1308" w:rsidP="004D31DE">
      <w:pPr>
        <w:pStyle w:val="Tekstpodstawowy"/>
        <w:spacing w:before="60" w:line="280" w:lineRule="atLeast"/>
        <w:ind w:left="0"/>
        <w:rPr>
          <w:sz w:val="18"/>
          <w:szCs w:val="18"/>
        </w:rPr>
      </w:pPr>
      <w:r w:rsidRPr="005E76A7">
        <w:rPr>
          <w:sz w:val="18"/>
          <w:szCs w:val="18"/>
        </w:rPr>
        <w:t xml:space="preserve">STWiORB </w:t>
      </w:r>
      <w:r w:rsidR="004D31DE" w:rsidRPr="005E76A7">
        <w:rPr>
          <w:sz w:val="18"/>
          <w:szCs w:val="18"/>
        </w:rPr>
        <w:t>są stosowane jako</w:t>
      </w:r>
      <w:r w:rsidR="009E5BEA">
        <w:rPr>
          <w:sz w:val="18"/>
          <w:szCs w:val="18"/>
        </w:rPr>
        <w:t xml:space="preserve"> </w:t>
      </w:r>
      <w:r w:rsidR="004D31DE" w:rsidRPr="005E76A7">
        <w:rPr>
          <w:sz w:val="18"/>
          <w:szCs w:val="18"/>
        </w:rPr>
        <w:t>dokument kontraktowy przy</w:t>
      </w:r>
      <w:r w:rsidR="009E5BEA">
        <w:rPr>
          <w:sz w:val="18"/>
          <w:szCs w:val="18"/>
        </w:rPr>
        <w:t xml:space="preserve"> </w:t>
      </w:r>
      <w:r w:rsidR="004D31DE" w:rsidRPr="005E76A7">
        <w:rPr>
          <w:sz w:val="18"/>
          <w:szCs w:val="18"/>
        </w:rPr>
        <w:t xml:space="preserve">realizacji robót </w:t>
      </w:r>
      <w:r w:rsidRPr="005E76A7">
        <w:rPr>
          <w:sz w:val="18"/>
          <w:szCs w:val="18"/>
        </w:rPr>
        <w:t>wymienionych w pkt 1.2.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Roboty, których dotyczy specyfikacja obejmują wszystkie czynności umożliwiające i mające na celu wykonanie, kontrolę i odbiór obrzeży betonowych.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Zakres rzeczowy obejmuje:  </w:t>
      </w:r>
    </w:p>
    <w:p w:rsidR="005F67F3" w:rsidRPr="00DD79BB" w:rsidRDefault="005F67F3" w:rsidP="00EA6B11">
      <w:pPr>
        <w:pStyle w:val="Akapitzlist"/>
        <w:numPr>
          <w:ilvl w:val="0"/>
          <w:numId w:val="9"/>
        </w:numPr>
        <w:autoSpaceDE/>
        <w:autoSpaceDN/>
        <w:spacing w:before="60" w:line="280" w:lineRule="atLeast"/>
        <w:ind w:left="0" w:firstLine="0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ustawienie obrzeży betonowych</w:t>
      </w:r>
      <w:r w:rsidR="00B42123">
        <w:rPr>
          <w:color w:val="000000"/>
          <w:sz w:val="18"/>
          <w:szCs w:val="18"/>
        </w:rPr>
        <w:t xml:space="preserve"> </w:t>
      </w:r>
      <w:r w:rsidR="008D0517">
        <w:rPr>
          <w:color w:val="000000"/>
          <w:sz w:val="18"/>
          <w:szCs w:val="18"/>
        </w:rPr>
        <w:t xml:space="preserve">8x30x100 cm </w:t>
      </w:r>
      <w:r>
        <w:rPr>
          <w:color w:val="000000"/>
          <w:sz w:val="18"/>
          <w:szCs w:val="18"/>
        </w:rPr>
        <w:t xml:space="preserve">na </w:t>
      </w:r>
      <w:r w:rsidR="00CC51DA">
        <w:rPr>
          <w:color w:val="000000"/>
          <w:sz w:val="18"/>
          <w:szCs w:val="18"/>
        </w:rPr>
        <w:t>podsypce cementowo-piaskowej 1:4</w:t>
      </w:r>
      <w:r w:rsidRPr="00DD79BB">
        <w:rPr>
          <w:color w:val="000000"/>
          <w:sz w:val="18"/>
          <w:szCs w:val="18"/>
        </w:rPr>
        <w:t xml:space="preserve">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Szczegółowa lokalizacja ustawienia obrzeży betonowych zgodnie z Dokumenta</w:t>
      </w:r>
      <w:r>
        <w:rPr>
          <w:color w:val="000000"/>
          <w:sz w:val="18"/>
          <w:szCs w:val="18"/>
        </w:rPr>
        <w:t>cją Projektową</w:t>
      </w:r>
      <w:r w:rsidRPr="00DD79BB">
        <w:rPr>
          <w:color w:val="000000"/>
          <w:sz w:val="18"/>
          <w:szCs w:val="18"/>
        </w:rPr>
        <w:t xml:space="preserve">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4" w:name="_Toc73323908"/>
      <w:r w:rsidRPr="00DD79BB">
        <w:rPr>
          <w:sz w:val="18"/>
          <w:szCs w:val="18"/>
        </w:rPr>
        <w:t>Określenia podstawowe</w:t>
      </w:r>
      <w:bookmarkEnd w:id="4"/>
    </w:p>
    <w:p w:rsidR="005F67F3" w:rsidRPr="005F67F3" w:rsidRDefault="005F67F3" w:rsidP="00EA6B11">
      <w:pPr>
        <w:pStyle w:val="Akapitzlist"/>
        <w:numPr>
          <w:ilvl w:val="2"/>
          <w:numId w:val="1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5F67F3">
        <w:rPr>
          <w:b/>
          <w:sz w:val="18"/>
          <w:szCs w:val="18"/>
        </w:rPr>
        <w:t xml:space="preserve">Obrzeża chodnikowe </w:t>
      </w:r>
      <w:r w:rsidRPr="005F67F3">
        <w:rPr>
          <w:sz w:val="18"/>
          <w:szCs w:val="18"/>
        </w:rPr>
        <w:t>– prefabrykowane belki betonowe rozgraniczające jednostronnie lub  dwustronnie ciągi komunikacyjne od terenów nie przeznaczonych do komunikacji.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Pozostałe określenia są zgodne z obowiązującymi odpowiednimi normami i z definicjami  podanymi w STWiORB DM.00.00.00. „Wymagania ogólne” pkt. 1.4.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5" w:name="_Toc73323909"/>
      <w:r w:rsidRPr="00DD79BB">
        <w:rPr>
          <w:sz w:val="18"/>
          <w:szCs w:val="18"/>
        </w:rPr>
        <w:t>Ogólne wymagania dotyczące Robót</w:t>
      </w:r>
      <w:bookmarkEnd w:id="5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wymagania dotyczące robót podano w STWiORB DM</w:t>
      </w:r>
      <w:r>
        <w:rPr>
          <w:color w:val="000000"/>
          <w:sz w:val="18"/>
          <w:szCs w:val="18"/>
        </w:rPr>
        <w:t>.</w:t>
      </w:r>
      <w:r w:rsidRPr="00DD79BB">
        <w:rPr>
          <w:color w:val="000000"/>
          <w:sz w:val="18"/>
          <w:szCs w:val="18"/>
        </w:rPr>
        <w:t xml:space="preserve">00.00.00 „Wymagania Ogólne”.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Wykonawca Robót jest odpowiedzialny za jakość ich wykonania oraz za zgodność z Programem  funkcjonalno-użytkowym, STWiORB i poleceniami Inżyniera.  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6" w:name="_Toc73323910"/>
      <w:r w:rsidRPr="005F67F3">
        <w:rPr>
          <w:caps/>
          <w:sz w:val="18"/>
          <w:szCs w:val="18"/>
        </w:rPr>
        <w:t>Materiały</w:t>
      </w:r>
      <w:bookmarkEnd w:id="6"/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7" w:name="_Toc73323911"/>
      <w:r w:rsidRPr="00DD79BB">
        <w:rPr>
          <w:sz w:val="18"/>
          <w:szCs w:val="18"/>
        </w:rPr>
        <w:t>Ogólne wymagania dotyczące materiałów</w:t>
      </w:r>
      <w:bookmarkEnd w:id="7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wymagania dotyczące materiałów, ich pozyskiwania i składowania podano w STWiORB  DM</w:t>
      </w:r>
      <w:r w:rsidR="008D0517">
        <w:rPr>
          <w:color w:val="000000"/>
          <w:sz w:val="18"/>
          <w:szCs w:val="18"/>
        </w:rPr>
        <w:t>.00.00.00</w:t>
      </w:r>
      <w:r w:rsidRPr="00DD79BB">
        <w:rPr>
          <w:color w:val="000000"/>
          <w:sz w:val="18"/>
          <w:szCs w:val="18"/>
        </w:rPr>
        <w:t xml:space="preserve"> "Wymagania ogólne". Wszystkie materiały użyte do budowy powinny pochodzić tylko ze źródeł uzgodnionych i zatwierdzonych przez Inżyniera. Źródła materia</w:t>
      </w:r>
      <w:r w:rsidR="008D0517">
        <w:rPr>
          <w:color w:val="000000"/>
          <w:sz w:val="18"/>
          <w:szCs w:val="18"/>
        </w:rPr>
        <w:t>łów powinny być  wybrane przez W</w:t>
      </w:r>
      <w:r w:rsidRPr="00DD79BB">
        <w:rPr>
          <w:color w:val="000000"/>
          <w:sz w:val="18"/>
          <w:szCs w:val="18"/>
        </w:rPr>
        <w:t xml:space="preserve">ykonawcę z wyprzedzeniem przed rozpoczęciem robót nie później niż 3 tygodnie. Do każdej ilości jednorazowo wysyłanego materiału dołączony powinien być dokument  potwierdzający jego jakość.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8" w:name="_Toc73323912"/>
      <w:r w:rsidRPr="00DD79BB">
        <w:rPr>
          <w:sz w:val="18"/>
          <w:szCs w:val="18"/>
        </w:rPr>
        <w:t>Obrzeża betonowe wg PN-EN 1340</w:t>
      </w:r>
      <w:bookmarkEnd w:id="8"/>
    </w:p>
    <w:p w:rsidR="005F67F3" w:rsidRPr="00DD79BB" w:rsidRDefault="005F67F3" w:rsidP="00EA6B11">
      <w:pPr>
        <w:pStyle w:val="Akapitzlist"/>
        <w:numPr>
          <w:ilvl w:val="0"/>
          <w:numId w:val="15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Odporność na zamrażanie/rozmrażanie z udziałem soli odladzających: klasa 3</w:t>
      </w:r>
      <w:r w:rsidR="008D0517">
        <w:rPr>
          <w:color w:val="000000"/>
          <w:sz w:val="18"/>
          <w:szCs w:val="18"/>
        </w:rPr>
        <w:t>;</w:t>
      </w:r>
    </w:p>
    <w:p w:rsidR="005F67F3" w:rsidRPr="00DD79BB" w:rsidRDefault="005F67F3" w:rsidP="00EA6B11">
      <w:pPr>
        <w:pStyle w:val="Akapitzlist"/>
        <w:numPr>
          <w:ilvl w:val="0"/>
          <w:numId w:val="15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Wytrzymałość na z</w:t>
      </w:r>
      <w:r w:rsidR="008D0517">
        <w:rPr>
          <w:color w:val="000000"/>
          <w:sz w:val="18"/>
          <w:szCs w:val="18"/>
        </w:rPr>
        <w:t>ginanie wg PN-EN 1339: klasa 3;</w:t>
      </w:r>
    </w:p>
    <w:p w:rsidR="005F67F3" w:rsidRPr="00DD79BB" w:rsidRDefault="005F67F3" w:rsidP="00EA6B11">
      <w:pPr>
        <w:pStyle w:val="Akapitzlist"/>
        <w:numPr>
          <w:ilvl w:val="0"/>
          <w:numId w:val="15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Od</w:t>
      </w:r>
      <w:r w:rsidR="008D0517">
        <w:rPr>
          <w:color w:val="000000"/>
          <w:sz w:val="18"/>
          <w:szCs w:val="18"/>
        </w:rPr>
        <w:t>porność na ścieralnie: klasa 4;</w:t>
      </w:r>
    </w:p>
    <w:p w:rsidR="005F67F3" w:rsidRPr="00DD79BB" w:rsidRDefault="005F67F3" w:rsidP="00EA6B11">
      <w:pPr>
        <w:pStyle w:val="Akapitzlist"/>
        <w:numPr>
          <w:ilvl w:val="0"/>
          <w:numId w:val="15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Nasiąkliwość: do 5% (w przypadku niespełnienia wymagania dla nasiąkliwości, parametrem decydującym o trwałości betonu będzie odporność na dz</w:t>
      </w:r>
      <w:r w:rsidR="008D0517">
        <w:rPr>
          <w:color w:val="000000"/>
          <w:sz w:val="18"/>
          <w:szCs w:val="18"/>
        </w:rPr>
        <w:t>iałanie środków odladzających).</w:t>
      </w:r>
    </w:p>
    <w:p w:rsidR="008D0517" w:rsidRPr="00DD79BB" w:rsidRDefault="005F67F3" w:rsidP="008D0517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Wymiary nominalne zadeklarowane przez Producenta </w:t>
      </w:r>
      <w:r w:rsidR="008D0517" w:rsidRPr="00DD79BB">
        <w:rPr>
          <w:color w:val="000000"/>
          <w:sz w:val="18"/>
          <w:szCs w:val="18"/>
        </w:rPr>
        <w:t xml:space="preserve">powinny być </w:t>
      </w:r>
      <w:r w:rsidRPr="00DD79BB">
        <w:rPr>
          <w:color w:val="000000"/>
          <w:sz w:val="18"/>
          <w:szCs w:val="18"/>
        </w:rPr>
        <w:t xml:space="preserve">zgodne </w:t>
      </w:r>
      <w:r w:rsidR="008D0517">
        <w:rPr>
          <w:color w:val="000000"/>
          <w:sz w:val="18"/>
          <w:szCs w:val="18"/>
        </w:rPr>
        <w:t>projektowanymi, tj. 8x30x100 cm</w:t>
      </w:r>
      <w:r w:rsidRPr="00DD79BB">
        <w:rPr>
          <w:color w:val="000000"/>
          <w:sz w:val="18"/>
          <w:szCs w:val="18"/>
        </w:rPr>
        <w:t>. Dopuszczalne odchyłki wymiarów nominalnych powinny być zgodne z wymaganiami podanymi w PN-EN 1340</w:t>
      </w:r>
      <w:r w:rsidR="008D0517">
        <w:rPr>
          <w:color w:val="000000"/>
          <w:sz w:val="18"/>
          <w:szCs w:val="18"/>
        </w:rPr>
        <w:t>, przytoczonymi w Tabeli 1</w:t>
      </w:r>
      <w:r w:rsidRPr="00DD79BB">
        <w:rPr>
          <w:color w:val="000000"/>
          <w:sz w:val="18"/>
          <w:szCs w:val="18"/>
        </w:rPr>
        <w:t xml:space="preserve">.  </w:t>
      </w:r>
      <w:r w:rsidR="008D0517" w:rsidRPr="00DD79BB">
        <w:rPr>
          <w:color w:val="000000"/>
          <w:sz w:val="18"/>
          <w:szCs w:val="18"/>
        </w:rPr>
        <w:t xml:space="preserve">Powierzchnia obrzeży nie powinna mieć rys i odprysków.  </w:t>
      </w:r>
      <w:bookmarkStart w:id="9" w:name="_GoBack"/>
      <w:bookmarkEnd w:id="9"/>
    </w:p>
    <w:p w:rsidR="008D0517" w:rsidRDefault="008D0517" w:rsidP="008D0517">
      <w:pPr>
        <w:spacing w:before="60" w:line="280" w:lineRule="atLeast"/>
        <w:jc w:val="both"/>
        <w:rPr>
          <w:sz w:val="18"/>
          <w:szCs w:val="18"/>
        </w:rPr>
      </w:pPr>
      <w:r w:rsidRPr="005E76A7">
        <w:rPr>
          <w:sz w:val="18"/>
          <w:szCs w:val="18"/>
        </w:rPr>
        <w:lastRenderedPageBreak/>
        <w:t xml:space="preserve">Tabela 1. Wymagania wobec </w:t>
      </w:r>
      <w:r>
        <w:rPr>
          <w:sz w:val="18"/>
          <w:szCs w:val="18"/>
        </w:rPr>
        <w:t>obrzeży</w:t>
      </w:r>
      <w:r w:rsidRPr="005E76A7">
        <w:rPr>
          <w:sz w:val="18"/>
          <w:szCs w:val="18"/>
        </w:rPr>
        <w:t xml:space="preserve"> betonowych do stosowania na zewnętrznych  </w:t>
      </w:r>
      <w:r w:rsidRPr="005E76A7">
        <w:rPr>
          <w:sz w:val="18"/>
          <w:szCs w:val="18"/>
        </w:rPr>
        <w:br w:type="textWrapping" w:clear="all"/>
        <w:t>nawierzchniach, mających kontakt z solą odladzającą w warunkach mrozu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880"/>
        <w:gridCol w:w="716"/>
        <w:gridCol w:w="1464"/>
        <w:gridCol w:w="1465"/>
        <w:gridCol w:w="1465"/>
      </w:tblGrid>
      <w:tr w:rsidR="008D0517" w:rsidRPr="00205CEA" w:rsidTr="00B965D3">
        <w:trPr>
          <w:cantSplit/>
          <w:trHeight w:val="564"/>
          <w:jc w:val="center"/>
        </w:trPr>
        <w:tc>
          <w:tcPr>
            <w:tcW w:w="644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b/>
                <w:sz w:val="18"/>
                <w:szCs w:val="18"/>
              </w:rPr>
            </w:pPr>
            <w:r w:rsidRPr="00205CEA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3880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b/>
                <w:sz w:val="18"/>
                <w:szCs w:val="18"/>
              </w:rPr>
            </w:pPr>
            <w:r w:rsidRPr="00205CEA">
              <w:rPr>
                <w:rFonts w:cs="Arial"/>
                <w:b/>
                <w:sz w:val="18"/>
                <w:szCs w:val="18"/>
              </w:rPr>
              <w:t>Cecha</w:t>
            </w:r>
          </w:p>
        </w:tc>
        <w:tc>
          <w:tcPr>
            <w:tcW w:w="716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b/>
                <w:sz w:val="18"/>
                <w:szCs w:val="18"/>
              </w:rPr>
            </w:pPr>
            <w:r w:rsidRPr="00205CEA">
              <w:rPr>
                <w:rFonts w:cs="Arial"/>
                <w:b/>
                <w:sz w:val="18"/>
                <w:szCs w:val="18"/>
              </w:rPr>
              <w:t>Zał</w:t>
            </w:r>
            <w:r>
              <w:rPr>
                <w:rFonts w:cs="Arial"/>
                <w:b/>
                <w:sz w:val="18"/>
                <w:szCs w:val="18"/>
              </w:rPr>
              <w:t>.</w:t>
            </w:r>
          </w:p>
        </w:tc>
        <w:tc>
          <w:tcPr>
            <w:tcW w:w="4394" w:type="dxa"/>
            <w:gridSpan w:val="3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b/>
                <w:sz w:val="18"/>
                <w:szCs w:val="18"/>
              </w:rPr>
            </w:pPr>
            <w:r w:rsidRPr="00205CEA">
              <w:rPr>
                <w:rFonts w:cs="Arial"/>
                <w:b/>
                <w:sz w:val="18"/>
                <w:szCs w:val="18"/>
              </w:rPr>
              <w:t>Wymaganie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8990" w:type="dxa"/>
            <w:gridSpan w:val="5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Kształt i wymiary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 w:val="restart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3880" w:type="dxa"/>
            <w:vAlign w:val="center"/>
          </w:tcPr>
          <w:p w:rsidR="008D0517" w:rsidRPr="00205CEA" w:rsidDel="00AB035F" w:rsidRDefault="008D0517" w:rsidP="008D0517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 xml:space="preserve">Dopuszczalne odchyłki w mm od zadeklarowanych wymiarów </w:t>
            </w:r>
            <w:r>
              <w:rPr>
                <w:rFonts w:cs="Arial"/>
                <w:sz w:val="18"/>
                <w:szCs w:val="18"/>
              </w:rPr>
              <w:t>obrzeża</w:t>
            </w:r>
            <w:r w:rsidRPr="00205CEA">
              <w:rPr>
                <w:rFonts w:cs="Arial"/>
                <w:sz w:val="18"/>
                <w:szCs w:val="18"/>
              </w:rPr>
              <w:t xml:space="preserve"> (różnica pomiędzy wynikami pomiarów tego samego </w:t>
            </w:r>
            <w:r>
              <w:rPr>
                <w:rFonts w:cs="Arial"/>
                <w:sz w:val="18"/>
                <w:szCs w:val="18"/>
              </w:rPr>
              <w:t>obrzeża</w:t>
            </w:r>
            <w:r w:rsidRPr="00205CEA">
              <w:rPr>
                <w:rFonts w:cs="Arial"/>
                <w:sz w:val="18"/>
                <w:szCs w:val="18"/>
              </w:rPr>
              <w:t xml:space="preserve"> nie powinna przekraczać 5 mm)</w:t>
            </w:r>
            <w:r w:rsidRPr="00205CEA">
              <w:rPr>
                <w:rFonts w:cs="Arial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16" w:type="dxa"/>
            <w:vMerge w:val="restart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1464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Dopuszczalna tolerancja [w %]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Maksymalna dodatnia odchyłka [w mm]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Maksymalna ujemna odchyłka [w mm]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80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Długość</w:t>
            </w:r>
          </w:p>
        </w:tc>
        <w:tc>
          <w:tcPr>
            <w:tcW w:w="716" w:type="dxa"/>
            <w:vMerge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64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sym w:font="Symbol" w:char="F0B1"/>
            </w:r>
            <w:r w:rsidRPr="00205CEA">
              <w:rPr>
                <w:rFonts w:cs="Arial"/>
                <w:sz w:val="18"/>
                <w:szCs w:val="18"/>
              </w:rPr>
              <w:t xml:space="preserve"> 1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+10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-4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80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Powierzchnia</w:t>
            </w:r>
          </w:p>
        </w:tc>
        <w:tc>
          <w:tcPr>
            <w:tcW w:w="716" w:type="dxa"/>
            <w:vMerge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64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sym w:font="Symbol" w:char="F0B1"/>
            </w:r>
            <w:r w:rsidRPr="00205CEA">
              <w:rPr>
                <w:rFonts w:cs="Arial"/>
                <w:sz w:val="18"/>
                <w:szCs w:val="18"/>
              </w:rPr>
              <w:t xml:space="preserve"> 3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+5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-3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80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Pozostałe części</w:t>
            </w:r>
          </w:p>
        </w:tc>
        <w:tc>
          <w:tcPr>
            <w:tcW w:w="716" w:type="dxa"/>
            <w:vMerge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64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sym w:font="Symbol" w:char="F0B1"/>
            </w:r>
            <w:r w:rsidRPr="00205CEA">
              <w:rPr>
                <w:rFonts w:cs="Arial"/>
                <w:sz w:val="18"/>
                <w:szCs w:val="18"/>
              </w:rPr>
              <w:t> 5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+10</w:t>
            </w:r>
          </w:p>
        </w:tc>
        <w:tc>
          <w:tcPr>
            <w:tcW w:w="1465" w:type="dxa"/>
            <w:vAlign w:val="center"/>
          </w:tcPr>
          <w:p w:rsidR="008D0517" w:rsidRPr="00205CEA" w:rsidDel="00AB035F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-3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 w:val="restart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3880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Odchyłki płaskości i pofalowania przy długości pomiarowej</w:t>
            </w:r>
            <w:r w:rsidRPr="00205CEA">
              <w:rPr>
                <w:rFonts w:cs="Arial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16" w:type="dxa"/>
            <w:vMerge w:val="restart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4394" w:type="dxa"/>
            <w:gridSpan w:val="3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Maksymalna odchyłka [w mm]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80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300 mm</w:t>
            </w:r>
          </w:p>
        </w:tc>
        <w:tc>
          <w:tcPr>
            <w:tcW w:w="716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sym w:font="Symbol" w:char="F0B1"/>
            </w:r>
            <w:r w:rsidRPr="00205CEA">
              <w:rPr>
                <w:rFonts w:cs="Arial"/>
                <w:sz w:val="18"/>
                <w:szCs w:val="18"/>
              </w:rPr>
              <w:t xml:space="preserve"> 1,5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80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400 mm</w:t>
            </w:r>
          </w:p>
        </w:tc>
        <w:tc>
          <w:tcPr>
            <w:tcW w:w="716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sym w:font="Symbol" w:char="F0B1"/>
            </w:r>
            <w:r w:rsidRPr="00205CEA">
              <w:rPr>
                <w:rFonts w:cs="Arial"/>
                <w:sz w:val="18"/>
                <w:szCs w:val="18"/>
              </w:rPr>
              <w:t xml:space="preserve"> 2,0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80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500 mm</w:t>
            </w:r>
          </w:p>
        </w:tc>
        <w:tc>
          <w:tcPr>
            <w:tcW w:w="716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sym w:font="Symbol" w:char="F0B1"/>
            </w:r>
            <w:r w:rsidRPr="00205CEA">
              <w:rPr>
                <w:rFonts w:cs="Arial"/>
                <w:sz w:val="18"/>
                <w:szCs w:val="18"/>
              </w:rPr>
              <w:t xml:space="preserve"> 2,5</w:t>
            </w:r>
          </w:p>
        </w:tc>
      </w:tr>
      <w:tr w:rsidR="008D0517" w:rsidRPr="00205CEA" w:rsidTr="00B965D3">
        <w:trPr>
          <w:cantSplit/>
          <w:trHeight w:val="284"/>
          <w:jc w:val="center"/>
        </w:trPr>
        <w:tc>
          <w:tcPr>
            <w:tcW w:w="644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80" w:type="dxa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t>800 mm</w:t>
            </w:r>
          </w:p>
        </w:tc>
        <w:tc>
          <w:tcPr>
            <w:tcW w:w="716" w:type="dxa"/>
            <w:vMerge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8D0517" w:rsidRPr="00205CEA" w:rsidRDefault="008D0517" w:rsidP="00B965D3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05CEA">
              <w:rPr>
                <w:rFonts w:cs="Arial"/>
                <w:sz w:val="18"/>
                <w:szCs w:val="18"/>
              </w:rPr>
              <w:sym w:font="Symbol" w:char="F0B1"/>
            </w:r>
            <w:r w:rsidRPr="00205CEA">
              <w:rPr>
                <w:rFonts w:cs="Arial"/>
                <w:sz w:val="18"/>
                <w:szCs w:val="18"/>
              </w:rPr>
              <w:t xml:space="preserve"> 4,0</w:t>
            </w:r>
          </w:p>
        </w:tc>
      </w:tr>
    </w:tbl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0" w:name="_Toc73323913"/>
      <w:r w:rsidRPr="00DD79BB">
        <w:rPr>
          <w:sz w:val="18"/>
          <w:szCs w:val="18"/>
        </w:rPr>
        <w:t>Materiały do podsypki i wypełnienia szczelin pomiędzy ściankami bocznymi</w:t>
      </w:r>
      <w:bookmarkEnd w:id="10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Na podsypkę cementowo-piaskowąnależy stosować następujące materiały:  </w:t>
      </w:r>
    </w:p>
    <w:p w:rsidR="005F67F3" w:rsidRPr="00DD79BB" w:rsidRDefault="005F67F3" w:rsidP="00EA6B11">
      <w:pPr>
        <w:pStyle w:val="Akapitzlist"/>
        <w:numPr>
          <w:ilvl w:val="0"/>
          <w:numId w:val="10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cement powszechnego użytku wg. PN-EN 197-1,  </w:t>
      </w:r>
    </w:p>
    <w:p w:rsidR="005F67F3" w:rsidRPr="00DD79BB" w:rsidRDefault="005F67F3" w:rsidP="00EA6B11">
      <w:pPr>
        <w:pStyle w:val="Akapitzlist"/>
        <w:numPr>
          <w:ilvl w:val="0"/>
          <w:numId w:val="10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kruszywo drobne 0/2, 0/4 lub 0/5 wg. normy PN-EN 13242 kategorii uziarnienia G</w:t>
      </w:r>
      <w:r w:rsidRPr="00957296">
        <w:rPr>
          <w:color w:val="000000"/>
          <w:sz w:val="18"/>
          <w:szCs w:val="18"/>
          <w:vertAlign w:val="subscript"/>
        </w:rPr>
        <w:t>F</w:t>
      </w:r>
      <w:r w:rsidRPr="00DD79BB">
        <w:rPr>
          <w:color w:val="000000"/>
          <w:sz w:val="18"/>
          <w:szCs w:val="18"/>
        </w:rPr>
        <w:t>80, zawartości pyłów f</w:t>
      </w:r>
      <w:r w:rsidRPr="00957296">
        <w:rPr>
          <w:color w:val="000000"/>
          <w:sz w:val="18"/>
          <w:szCs w:val="18"/>
          <w:vertAlign w:val="subscript"/>
        </w:rPr>
        <w:t>10</w:t>
      </w:r>
      <w:r w:rsidRPr="00DD79BB">
        <w:rPr>
          <w:color w:val="000000"/>
          <w:sz w:val="18"/>
          <w:szCs w:val="18"/>
        </w:rPr>
        <w:t xml:space="preserve">,  </w:t>
      </w:r>
    </w:p>
    <w:p w:rsidR="005F67F3" w:rsidRPr="00DD79BB" w:rsidRDefault="005F67F3" w:rsidP="00EA6B11">
      <w:pPr>
        <w:pStyle w:val="Akapitzlist"/>
        <w:numPr>
          <w:ilvl w:val="0"/>
          <w:numId w:val="10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kruszywo 1/4, 2/5 lub 2/8, wg. normy PN-EN 13242 kategorii uziarnienia G</w:t>
      </w:r>
      <w:r w:rsidRPr="00957296">
        <w:rPr>
          <w:color w:val="000000"/>
          <w:sz w:val="18"/>
          <w:szCs w:val="18"/>
          <w:vertAlign w:val="subscript"/>
        </w:rPr>
        <w:t>C</w:t>
      </w:r>
      <w:r w:rsidRPr="00DD79BB">
        <w:rPr>
          <w:color w:val="000000"/>
          <w:sz w:val="18"/>
          <w:szCs w:val="18"/>
        </w:rPr>
        <w:t>80</w:t>
      </w:r>
      <w:r w:rsidR="00957296">
        <w:rPr>
          <w:color w:val="000000"/>
          <w:sz w:val="18"/>
          <w:szCs w:val="18"/>
        </w:rPr>
        <w:t>/</w:t>
      </w:r>
      <w:r w:rsidRPr="00DD79BB">
        <w:rPr>
          <w:color w:val="000000"/>
          <w:sz w:val="18"/>
          <w:szCs w:val="18"/>
        </w:rPr>
        <w:t>20, zawartości pyłów f</w:t>
      </w:r>
      <w:r w:rsidRPr="00957296">
        <w:rPr>
          <w:color w:val="000000"/>
          <w:sz w:val="18"/>
          <w:szCs w:val="18"/>
          <w:vertAlign w:val="subscript"/>
        </w:rPr>
        <w:t>deklarowana</w:t>
      </w:r>
      <w:r w:rsidRPr="00DD79BB">
        <w:rPr>
          <w:color w:val="000000"/>
          <w:sz w:val="18"/>
          <w:szCs w:val="18"/>
        </w:rPr>
        <w:t xml:space="preserve"> (max. do 10% pyłów),  </w:t>
      </w:r>
    </w:p>
    <w:p w:rsidR="005F67F3" w:rsidRPr="00DD79BB" w:rsidRDefault="005F67F3" w:rsidP="00EA6B11">
      <w:pPr>
        <w:pStyle w:val="Akapitzlist"/>
        <w:numPr>
          <w:ilvl w:val="0"/>
          <w:numId w:val="10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woda zgodna z normą PN-EN 1008 (bez badań laboratoryjnych można stosować wodę wodociągową pitną).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Zalecane proporcje mieszania cementu i kruszywa to 1:4 (w stosunku wagowym).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Kruszywo nie może być zanieczyszczone ciałami obcymi takimi jak: trawa, szczątki korzeni, konarów, szkło, plastik, grudki gliny.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Do wypełnienia szczelin należy stosować:  </w:t>
      </w:r>
    </w:p>
    <w:p w:rsidR="005F67F3" w:rsidRPr="00DD79BB" w:rsidRDefault="005F67F3" w:rsidP="00EA6B11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mieszankę cementowo-piaskową w stosunku 1:2 z cementu powszechnego użytku klasy 32,5N wg PN-EN 197-1 i z kruszywa drobnego 0/2 wg normy PN-EN 13242kategorii uziarnienia G</w:t>
      </w:r>
      <w:r w:rsidRPr="00957296">
        <w:rPr>
          <w:color w:val="000000"/>
          <w:sz w:val="18"/>
          <w:szCs w:val="18"/>
          <w:vertAlign w:val="subscript"/>
        </w:rPr>
        <w:t>F</w:t>
      </w:r>
      <w:r w:rsidRPr="00DD79BB">
        <w:rPr>
          <w:color w:val="000000"/>
          <w:sz w:val="18"/>
          <w:szCs w:val="18"/>
        </w:rPr>
        <w:t>80, zawartości pyłów f</w:t>
      </w:r>
      <w:r w:rsidRPr="00957296">
        <w:rPr>
          <w:color w:val="000000"/>
          <w:sz w:val="18"/>
          <w:szCs w:val="18"/>
          <w:vertAlign w:val="subscript"/>
        </w:rPr>
        <w:t>3</w:t>
      </w:r>
      <w:r w:rsidRPr="00DD79BB">
        <w:rPr>
          <w:color w:val="000000"/>
          <w:sz w:val="18"/>
          <w:szCs w:val="18"/>
        </w:rPr>
        <w:t xml:space="preserve">, spełniającego wymagania PN-EN 13139,wody wg PN-EN 1008,  </w:t>
      </w:r>
    </w:p>
    <w:p w:rsidR="005F67F3" w:rsidRPr="00DD79BB" w:rsidRDefault="005F67F3" w:rsidP="00EA6B11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inne specjalistyczne materiały przewidziane do stosowania w wykonawstwie nawierzchni brukowych.  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11" w:name="_Toc73323914"/>
      <w:r w:rsidRPr="005F67F3">
        <w:rPr>
          <w:caps/>
          <w:sz w:val="18"/>
          <w:szCs w:val="18"/>
        </w:rPr>
        <w:t>Sprzęt</w:t>
      </w:r>
      <w:bookmarkEnd w:id="11"/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2" w:name="_Toc73323915"/>
      <w:r w:rsidRPr="00DD79BB">
        <w:rPr>
          <w:sz w:val="18"/>
          <w:szCs w:val="18"/>
        </w:rPr>
        <w:t>Ogólne wymagania dotyczące sprzętu</w:t>
      </w:r>
      <w:bookmarkEnd w:id="12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wymagania dotyczące sprzętu podano w STWiORB DM</w:t>
      </w:r>
      <w:r w:rsidR="00957296">
        <w:rPr>
          <w:color w:val="000000"/>
          <w:sz w:val="18"/>
          <w:szCs w:val="18"/>
        </w:rPr>
        <w:t>.</w:t>
      </w:r>
      <w:r w:rsidRPr="00DD79BB">
        <w:rPr>
          <w:color w:val="000000"/>
          <w:sz w:val="18"/>
          <w:szCs w:val="18"/>
        </w:rPr>
        <w:t xml:space="preserve">00.00.00 "Wymagania ogólne".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3" w:name="_Toc73323916"/>
      <w:r w:rsidRPr="00DD79BB">
        <w:rPr>
          <w:sz w:val="18"/>
          <w:szCs w:val="18"/>
        </w:rPr>
        <w:t>Sprzęt do wykonania robót</w:t>
      </w:r>
      <w:bookmarkEnd w:id="13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Roboty można wykonywać ręcznie przy pomocy drobnego sprzętu z zastosowaniem:  </w:t>
      </w:r>
    </w:p>
    <w:p w:rsidR="005F67F3" w:rsidRPr="00DD79BB" w:rsidRDefault="005F67F3" w:rsidP="00EA6B11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betoniarek do wytwarzania zapraw oraz przygotowania podsypki cementowo-piaskowej,</w:t>
      </w:r>
    </w:p>
    <w:p w:rsidR="005F67F3" w:rsidRPr="00DD79BB" w:rsidRDefault="005F67F3" w:rsidP="00EA6B11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wibratorów płytowych, ubijaków ręcznych lub mechanicznych.  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14" w:name="_Toc73323917"/>
      <w:r w:rsidRPr="005F67F3">
        <w:rPr>
          <w:caps/>
          <w:sz w:val="18"/>
          <w:szCs w:val="18"/>
        </w:rPr>
        <w:t>Transport</w:t>
      </w:r>
      <w:bookmarkEnd w:id="14"/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5" w:name="_Toc73323918"/>
      <w:r w:rsidRPr="00DD79BB">
        <w:rPr>
          <w:sz w:val="18"/>
          <w:szCs w:val="18"/>
        </w:rPr>
        <w:t>Ogólne wymagania dotyczące transportu</w:t>
      </w:r>
      <w:bookmarkEnd w:id="15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lastRenderedPageBreak/>
        <w:t xml:space="preserve">Ogólne wymagania dotyczące transportu podano w STWiORB DM 00.00.00. "Wymagania ogólne".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6" w:name="_Toc73323919"/>
      <w:r w:rsidRPr="00DD79BB">
        <w:rPr>
          <w:sz w:val="18"/>
          <w:szCs w:val="18"/>
        </w:rPr>
        <w:t>Transport materiałów</w:t>
      </w:r>
      <w:bookmarkEnd w:id="16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Obrzeża betonowe mogą być przewożone dowolnymi środkami transportowymi.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Obrzeża betonowe układać należy na środkach transportowych w pozycji pionowej z nachyleniem w kierunku jazdy.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Obrzeża powinny być zabezpieczone przed przemieszczeniem się i uszkodzeniami w czasie transportu, a górna warstwa nie powinna wystawać poza ściany środka transportowego więcej niż 1/3 wysokości tej warstwy.  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17" w:name="_Toc73323920"/>
      <w:r w:rsidRPr="005F67F3">
        <w:rPr>
          <w:caps/>
          <w:sz w:val="18"/>
          <w:szCs w:val="18"/>
        </w:rPr>
        <w:t>Wykonanie Robót</w:t>
      </w:r>
      <w:bookmarkEnd w:id="17"/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8" w:name="_Toc73323921"/>
      <w:r w:rsidRPr="00DD79BB">
        <w:rPr>
          <w:sz w:val="18"/>
          <w:szCs w:val="18"/>
        </w:rPr>
        <w:t>Ogólne warunki wykonania robót</w:t>
      </w:r>
      <w:bookmarkEnd w:id="18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zasady wykonania robót podano w STWiORB DM</w:t>
      </w:r>
      <w:r w:rsidR="00957296">
        <w:rPr>
          <w:color w:val="000000"/>
          <w:sz w:val="18"/>
          <w:szCs w:val="18"/>
        </w:rPr>
        <w:t>.</w:t>
      </w:r>
      <w:r w:rsidRPr="00DD79BB">
        <w:rPr>
          <w:color w:val="000000"/>
          <w:sz w:val="18"/>
          <w:szCs w:val="18"/>
        </w:rPr>
        <w:t xml:space="preserve">00.00.00 "Wymagania ogólne".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19" w:name="_Toc73323922"/>
      <w:r w:rsidRPr="00DD79BB">
        <w:rPr>
          <w:sz w:val="18"/>
          <w:szCs w:val="18"/>
        </w:rPr>
        <w:t>Wykonanie koryta</w:t>
      </w:r>
      <w:bookmarkEnd w:id="19"/>
    </w:p>
    <w:p w:rsidR="005F67F3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Koryto pod podsypkę należy wykonywać zgodnie z PN-B-06050. Wymiary wykopu powinny odpowiadać wymiarom ławy w planie. Wskaźnik zagęszczenia gruntu w koryci</w:t>
      </w:r>
      <w:r w:rsidR="006A6E5C">
        <w:rPr>
          <w:color w:val="000000"/>
          <w:sz w:val="18"/>
          <w:szCs w:val="18"/>
        </w:rPr>
        <w:t>e powinien wynosić, co najmniej</w:t>
      </w:r>
      <w:r w:rsidRPr="00DD79BB">
        <w:rPr>
          <w:color w:val="000000"/>
          <w:sz w:val="18"/>
          <w:szCs w:val="18"/>
        </w:rPr>
        <w:t>Is</w:t>
      </w:r>
      <w:r w:rsidR="006A6E5C">
        <w:rPr>
          <w:color w:val="000000"/>
          <w:sz w:val="18"/>
          <w:szCs w:val="18"/>
        </w:rPr>
        <w:t> </w:t>
      </w:r>
      <w:r w:rsidRPr="00DD79BB">
        <w:rPr>
          <w:color w:val="000000"/>
          <w:sz w:val="18"/>
          <w:szCs w:val="18"/>
        </w:rPr>
        <w:t>≥</w:t>
      </w:r>
      <w:r w:rsidR="006A6E5C">
        <w:rPr>
          <w:color w:val="000000"/>
          <w:sz w:val="18"/>
          <w:szCs w:val="18"/>
        </w:rPr>
        <w:t> </w:t>
      </w:r>
      <w:r w:rsidRPr="00DD79BB">
        <w:rPr>
          <w:color w:val="000000"/>
          <w:sz w:val="18"/>
          <w:szCs w:val="18"/>
        </w:rPr>
        <w:t xml:space="preserve">0,97.  </w:t>
      </w:r>
    </w:p>
    <w:p w:rsidR="00957296" w:rsidRPr="00957296" w:rsidRDefault="00957296" w:rsidP="005F67F3">
      <w:pPr>
        <w:spacing w:before="60" w:line="280" w:lineRule="atLeast"/>
        <w:jc w:val="both"/>
        <w:rPr>
          <w:sz w:val="18"/>
          <w:szCs w:val="18"/>
        </w:rPr>
      </w:pPr>
      <w:r w:rsidRPr="004D72A0">
        <w:rPr>
          <w:sz w:val="18"/>
          <w:szCs w:val="18"/>
        </w:rPr>
        <w:t xml:space="preserve">Z korytowania można zrezygnować w przypadku gdy </w:t>
      </w:r>
      <w:r w:rsidR="004B1A79">
        <w:rPr>
          <w:color w:val="000000"/>
          <w:sz w:val="18"/>
          <w:szCs w:val="18"/>
        </w:rPr>
        <w:t xml:space="preserve">podsypka </w:t>
      </w:r>
      <w:r w:rsidR="004B1A79" w:rsidRPr="00B55E6D">
        <w:rPr>
          <w:color w:val="000000"/>
          <w:sz w:val="18"/>
          <w:szCs w:val="18"/>
        </w:rPr>
        <w:t>zostan</w:t>
      </w:r>
      <w:r w:rsidR="004B1A79">
        <w:rPr>
          <w:color w:val="000000"/>
          <w:sz w:val="18"/>
          <w:szCs w:val="18"/>
        </w:rPr>
        <w:t>ie</w:t>
      </w:r>
      <w:r w:rsidR="004B1A79" w:rsidRPr="00B55E6D">
        <w:rPr>
          <w:color w:val="000000"/>
          <w:sz w:val="18"/>
          <w:szCs w:val="18"/>
        </w:rPr>
        <w:t xml:space="preserve"> posadowione </w:t>
      </w:r>
      <w:r w:rsidR="004B1A79">
        <w:rPr>
          <w:color w:val="000000"/>
          <w:sz w:val="18"/>
          <w:szCs w:val="18"/>
        </w:rPr>
        <w:t xml:space="preserve">bezpośrednio </w:t>
      </w:r>
      <w:r w:rsidRPr="004D72A0">
        <w:rPr>
          <w:sz w:val="18"/>
          <w:szCs w:val="18"/>
        </w:rPr>
        <w:t>na niżej wykonanej i odebranej warstwie konstrukcyjnej pełnej grubości.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0" w:name="_Toc73323923"/>
      <w:r w:rsidRPr="00DD79BB">
        <w:rPr>
          <w:sz w:val="18"/>
          <w:szCs w:val="18"/>
        </w:rPr>
        <w:t>Wykonanie podsypki cementowo-piaskowej</w:t>
      </w:r>
      <w:bookmarkEnd w:id="20"/>
    </w:p>
    <w:p w:rsidR="004B1A79" w:rsidRDefault="004B1A79" w:rsidP="00BA79E7">
      <w:pPr>
        <w:spacing w:before="60" w:line="280" w:lineRule="atLeast"/>
        <w:jc w:val="both"/>
        <w:rPr>
          <w:sz w:val="18"/>
          <w:szCs w:val="18"/>
        </w:rPr>
      </w:pPr>
      <w:bookmarkStart w:id="21" w:name="_Toc73323924"/>
      <w:r w:rsidRPr="00336CC9">
        <w:rPr>
          <w:color w:val="000000"/>
          <w:sz w:val="18"/>
          <w:szCs w:val="18"/>
        </w:rPr>
        <w:t xml:space="preserve">W wykonanym korycie </w:t>
      </w:r>
      <w:r>
        <w:rPr>
          <w:color w:val="000000"/>
          <w:sz w:val="18"/>
          <w:szCs w:val="18"/>
        </w:rPr>
        <w:t xml:space="preserve">lub na warstwie konstrukcyjnej </w:t>
      </w:r>
      <w:r w:rsidRPr="00336CC9">
        <w:rPr>
          <w:color w:val="000000"/>
          <w:sz w:val="18"/>
          <w:szCs w:val="18"/>
        </w:rPr>
        <w:t>należy rozścielić podsypkę cementowo-piaskową</w:t>
      </w:r>
      <w:r>
        <w:rPr>
          <w:color w:val="000000"/>
          <w:sz w:val="18"/>
          <w:szCs w:val="18"/>
        </w:rPr>
        <w:t xml:space="preserve"> w stanie wilgotności optymalnej</w:t>
      </w:r>
      <w:r w:rsidRPr="00336CC9">
        <w:rPr>
          <w:color w:val="000000"/>
          <w:sz w:val="18"/>
          <w:szCs w:val="18"/>
        </w:rPr>
        <w:t>, o grubości przewidzianej  w Dokumentacji Projektowej.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r w:rsidRPr="00DD79BB">
        <w:rPr>
          <w:sz w:val="18"/>
          <w:szCs w:val="18"/>
        </w:rPr>
        <w:t>Ustawienie krawężników</w:t>
      </w:r>
      <w:bookmarkEnd w:id="21"/>
    </w:p>
    <w:p w:rsidR="005F67F3" w:rsidRPr="00BA79E7" w:rsidRDefault="005F67F3" w:rsidP="005F67F3">
      <w:pPr>
        <w:spacing w:before="60" w:line="280" w:lineRule="atLeast"/>
        <w:jc w:val="both"/>
        <w:rPr>
          <w:sz w:val="18"/>
          <w:szCs w:val="18"/>
        </w:rPr>
      </w:pPr>
      <w:r w:rsidRPr="00BA79E7">
        <w:rPr>
          <w:sz w:val="18"/>
          <w:szCs w:val="18"/>
        </w:rPr>
        <w:t>Obrzeża ustawić na wykonanej podsypce</w:t>
      </w:r>
      <w:r w:rsidR="00BA79E7">
        <w:rPr>
          <w:color w:val="000000"/>
          <w:sz w:val="18"/>
          <w:szCs w:val="18"/>
        </w:rPr>
        <w:t xml:space="preserve">, </w:t>
      </w:r>
      <w:r w:rsidRPr="00BA79E7">
        <w:rPr>
          <w:sz w:val="18"/>
          <w:szCs w:val="18"/>
        </w:rPr>
        <w:t xml:space="preserve">ze spoinami o szerokości </w:t>
      </w:r>
      <w:r w:rsidR="00BA79E7">
        <w:rPr>
          <w:sz w:val="18"/>
          <w:szCs w:val="18"/>
        </w:rPr>
        <w:t>maks.</w:t>
      </w:r>
      <w:r w:rsidRPr="00BA79E7">
        <w:rPr>
          <w:sz w:val="18"/>
          <w:szCs w:val="18"/>
        </w:rPr>
        <w:t xml:space="preserve"> 5 mm.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2" w:name="_Toc73323925"/>
      <w:r w:rsidRPr="00DD79BB">
        <w:rPr>
          <w:sz w:val="18"/>
          <w:szCs w:val="18"/>
        </w:rPr>
        <w:t>Wypełnianie spoin</w:t>
      </w:r>
      <w:bookmarkEnd w:id="22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Spoiny </w:t>
      </w:r>
      <w:r w:rsidR="004B1A79" w:rsidRPr="00DD79BB">
        <w:rPr>
          <w:color w:val="000000"/>
          <w:sz w:val="18"/>
          <w:szCs w:val="18"/>
        </w:rPr>
        <w:t xml:space="preserve">między obrzeżami </w:t>
      </w:r>
      <w:r w:rsidR="004B1A79">
        <w:rPr>
          <w:color w:val="000000"/>
          <w:sz w:val="18"/>
          <w:szCs w:val="18"/>
        </w:rPr>
        <w:t xml:space="preserve">o szerokości &gt; 5mm </w:t>
      </w:r>
      <w:r w:rsidRPr="00DD79BB">
        <w:rPr>
          <w:color w:val="000000"/>
          <w:sz w:val="18"/>
          <w:szCs w:val="18"/>
        </w:rPr>
        <w:t xml:space="preserve">należy wypełnić zaprawą cementowo-piaskową. Spoiny przed  zalaniem zaprawą należy oczyścić i zmyć wodą.  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23" w:name="_Toc73323926"/>
      <w:r w:rsidRPr="005F67F3">
        <w:rPr>
          <w:caps/>
          <w:sz w:val="18"/>
          <w:szCs w:val="18"/>
        </w:rPr>
        <w:t>Kontrola jakości robót</w:t>
      </w:r>
      <w:bookmarkEnd w:id="23"/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4" w:name="_Toc73323927"/>
      <w:r w:rsidRPr="00DD79BB">
        <w:rPr>
          <w:sz w:val="18"/>
          <w:szCs w:val="18"/>
        </w:rPr>
        <w:t>Ogólne zasady kontroli jakości robót</w:t>
      </w:r>
      <w:bookmarkEnd w:id="24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zasady kontroli jakości robót podano w STWiORB DM</w:t>
      </w:r>
      <w:r w:rsidR="004B1A79">
        <w:rPr>
          <w:color w:val="000000"/>
          <w:sz w:val="18"/>
          <w:szCs w:val="18"/>
        </w:rPr>
        <w:t>.</w:t>
      </w:r>
      <w:r w:rsidRPr="00DD79BB">
        <w:rPr>
          <w:color w:val="000000"/>
          <w:sz w:val="18"/>
          <w:szCs w:val="18"/>
        </w:rPr>
        <w:t xml:space="preserve">00.00.00 "Wymagania ogólne".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5" w:name="_Toc73323928"/>
      <w:r w:rsidRPr="00DD79BB">
        <w:rPr>
          <w:sz w:val="18"/>
          <w:szCs w:val="18"/>
        </w:rPr>
        <w:t>Badania przed przystąpieniem do robót</w:t>
      </w:r>
      <w:bookmarkEnd w:id="25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Przed przystąpieniem do robót Wykonawca powinien:  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uzyskać wymagane dokumenty, dopuszczające wyroby budowlane do obrotu i powszechnego stosowania (certyfikaty zgodności, deklarację właściwości użytkowych, ew. badania materiałów wykonane przez dostawców itp.), 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sprawdzić właściwości materiałów przeznaczonych do wykonania robót,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sprawdzić cechy zewnętrzne obrzeży.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Wszystkie dokumenty oraz wyniki badań Wykonawca przedstawia Inżynierowi do akceptacji. Sprawdzenie wyglądu zewnętrznego obrzeży należy przeprowadzić na podstawie oględzin  elementu przez pomiar i ocenę uszkodzeń występujących na powierzchniach i krawędziach  elementu zgodnie z wymaganiami podanymi w PN-EN 1343.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26" w:name="_Toc73323929"/>
      <w:r w:rsidRPr="00DD79BB">
        <w:rPr>
          <w:sz w:val="18"/>
          <w:szCs w:val="18"/>
        </w:rPr>
        <w:t>Kontrola ułożenia obrzeży</w:t>
      </w:r>
      <w:bookmarkEnd w:id="26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Należy sprawdzić:  </w:t>
      </w:r>
    </w:p>
    <w:p w:rsidR="00176839" w:rsidRPr="00176839" w:rsidRDefault="00176839" w:rsidP="00176839">
      <w:pPr>
        <w:pStyle w:val="Akapitzlist"/>
        <w:numPr>
          <w:ilvl w:val="0"/>
          <w:numId w:val="12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wskaźnik zagęszczenia Is podłoża (dna koryta) – </w:t>
      </w:r>
      <w:r w:rsidRPr="00176839">
        <w:rPr>
          <w:color w:val="000000"/>
          <w:sz w:val="18"/>
          <w:szCs w:val="18"/>
        </w:rPr>
        <w:t>z częstotliwością minimum 1 raz na 100 metrów bieżących i powinno być zgodne z pkt 5.</w:t>
      </w:r>
      <w:r>
        <w:rPr>
          <w:color w:val="000000"/>
          <w:sz w:val="18"/>
          <w:szCs w:val="18"/>
        </w:rPr>
        <w:t xml:space="preserve">2. </w:t>
      </w:r>
      <w:r w:rsidRPr="00176839">
        <w:rPr>
          <w:color w:val="000000"/>
          <w:sz w:val="18"/>
          <w:szCs w:val="18"/>
        </w:rPr>
        <w:t xml:space="preserve">W przypadku posadowienia </w:t>
      </w:r>
      <w:r>
        <w:rPr>
          <w:color w:val="000000"/>
          <w:sz w:val="18"/>
          <w:szCs w:val="18"/>
        </w:rPr>
        <w:t>obrzeża</w:t>
      </w:r>
      <w:r w:rsidRPr="00176839">
        <w:rPr>
          <w:color w:val="000000"/>
          <w:sz w:val="18"/>
          <w:szCs w:val="18"/>
        </w:rPr>
        <w:t xml:space="preserve"> na warstwie konstrukcyjnej, powinna być ona wykonana i odebrana zgodnie z właściwymi STWiORB.</w:t>
      </w:r>
    </w:p>
    <w:p w:rsidR="005F67F3" w:rsidRPr="00DD79BB" w:rsidRDefault="005F67F3" w:rsidP="004B1A79">
      <w:pPr>
        <w:pStyle w:val="Akapitzlist"/>
        <w:numPr>
          <w:ilvl w:val="0"/>
          <w:numId w:val="12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wykonanie podsyp</w:t>
      </w:r>
      <w:r w:rsidR="004B1A79">
        <w:rPr>
          <w:color w:val="000000"/>
          <w:sz w:val="18"/>
          <w:szCs w:val="18"/>
        </w:rPr>
        <w:t>ki</w:t>
      </w:r>
      <w:r w:rsidRPr="00DD79BB">
        <w:rPr>
          <w:color w:val="000000"/>
          <w:sz w:val="18"/>
          <w:szCs w:val="18"/>
        </w:rPr>
        <w:t xml:space="preserve"> w 5 punktach dziennej działki roboczej, dopuszczalne odchyłki grubości ± 1 cm,  </w:t>
      </w:r>
    </w:p>
    <w:p w:rsidR="005F67F3" w:rsidRPr="00DD79BB" w:rsidRDefault="005F67F3" w:rsidP="004B1A79">
      <w:pPr>
        <w:pStyle w:val="Akapitzlist"/>
        <w:numPr>
          <w:ilvl w:val="0"/>
          <w:numId w:val="12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światło obrzeży od strony chodnika – co 20 mb, dopuszczalne odchyłki ± 1 cm na każde 100 mb,  </w:t>
      </w:r>
    </w:p>
    <w:p w:rsidR="005F67F3" w:rsidRPr="00DD79BB" w:rsidRDefault="005F67F3" w:rsidP="004B1A79">
      <w:pPr>
        <w:pStyle w:val="Akapitzlist"/>
        <w:numPr>
          <w:ilvl w:val="0"/>
          <w:numId w:val="12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usytuowanie w planie – co 20 mb, odchyłki nie mogą przekraczać ± 1 cm na każde 100 mb,  </w:t>
      </w:r>
    </w:p>
    <w:p w:rsidR="005F67F3" w:rsidRPr="00DD79BB" w:rsidRDefault="005F67F3" w:rsidP="004B1A79">
      <w:pPr>
        <w:pStyle w:val="Akapitzlist"/>
        <w:numPr>
          <w:ilvl w:val="0"/>
          <w:numId w:val="12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równość górnej powierzchni obrzeży łatą 3 m – minimum w dwóch punktach na każde 100 mb – nie może przekraczać 1 cm.  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27" w:name="_Toc73323930"/>
      <w:r w:rsidRPr="005F67F3">
        <w:rPr>
          <w:caps/>
          <w:sz w:val="18"/>
          <w:szCs w:val="18"/>
        </w:rPr>
        <w:t>Obmiar robót</w:t>
      </w:r>
      <w:bookmarkEnd w:id="27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zasady obmiaru robót podano w STWiORB DM</w:t>
      </w:r>
      <w:r w:rsidR="004B1A79">
        <w:rPr>
          <w:color w:val="000000"/>
          <w:sz w:val="18"/>
          <w:szCs w:val="18"/>
        </w:rPr>
        <w:t>.</w:t>
      </w:r>
      <w:r w:rsidRPr="00DD79BB">
        <w:rPr>
          <w:color w:val="000000"/>
          <w:sz w:val="18"/>
          <w:szCs w:val="18"/>
        </w:rPr>
        <w:t xml:space="preserve">00.00.00 „Wymagania ogólne” pkt 7.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Jednostką obmiarową jest metr (m) wykonanego obrzeża.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28" w:name="_Toc73323931"/>
      <w:r w:rsidRPr="005F67F3">
        <w:rPr>
          <w:caps/>
          <w:sz w:val="18"/>
          <w:szCs w:val="18"/>
        </w:rPr>
        <w:t>Odbiór robót</w:t>
      </w:r>
      <w:bookmarkEnd w:id="28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zasady odbioru robót podano w STWiORB DM</w:t>
      </w:r>
      <w:r w:rsidR="004B1A79">
        <w:rPr>
          <w:color w:val="000000"/>
          <w:sz w:val="18"/>
          <w:szCs w:val="18"/>
        </w:rPr>
        <w:t>.</w:t>
      </w:r>
      <w:r w:rsidRPr="00DD79BB">
        <w:rPr>
          <w:color w:val="000000"/>
          <w:sz w:val="18"/>
          <w:szCs w:val="18"/>
        </w:rPr>
        <w:t xml:space="preserve">00.00.00 "Wymagania ogólne" pkt 8.   </w:t>
      </w:r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Roboty uznaje się za wykonane zgodnie z PFU, Dokumentacją Projektową i STWiORB jeżeli  wszystkie badania i pomiary z uwzględnieniem tolerancji wg pkt 6 niniejszej STWiORB dały  pozytywne wyniki.  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29" w:name="_Toc73323932"/>
      <w:r w:rsidRPr="005F67F3">
        <w:rPr>
          <w:caps/>
          <w:sz w:val="18"/>
          <w:szCs w:val="18"/>
        </w:rPr>
        <w:t>Podstawa płatności</w:t>
      </w:r>
      <w:bookmarkEnd w:id="29"/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30" w:name="_Toc73323933"/>
      <w:r w:rsidRPr="00DD79BB">
        <w:rPr>
          <w:sz w:val="18"/>
          <w:szCs w:val="18"/>
        </w:rPr>
        <w:t>Ogólne ustalenia dotyczące podstawy płatności</w:t>
      </w:r>
      <w:bookmarkEnd w:id="30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Ogólne ustalenia dotyczące podstawy płatności podano w STWiORB DM</w:t>
      </w:r>
      <w:r w:rsidR="004B1A79">
        <w:rPr>
          <w:color w:val="000000"/>
          <w:sz w:val="18"/>
          <w:szCs w:val="18"/>
        </w:rPr>
        <w:t>.</w:t>
      </w:r>
      <w:r w:rsidRPr="00DD79BB">
        <w:rPr>
          <w:color w:val="000000"/>
          <w:sz w:val="18"/>
          <w:szCs w:val="18"/>
        </w:rPr>
        <w:t>00.00.00 „Wymagania  ogólne” p</w:t>
      </w:r>
      <w:r w:rsidR="004B1A79">
        <w:rPr>
          <w:color w:val="000000"/>
          <w:sz w:val="18"/>
          <w:szCs w:val="18"/>
        </w:rPr>
        <w:t>.9.</w:t>
      </w:r>
      <w:r w:rsidRPr="00DD79BB">
        <w:rPr>
          <w:color w:val="000000"/>
          <w:sz w:val="18"/>
          <w:szCs w:val="18"/>
        </w:rPr>
        <w:t xml:space="preserve"> Wynagrodzenie ryczałtowe: zasady płatności podano w umowie między Zamawiającym, a Wykonawcą.  </w:t>
      </w:r>
    </w:p>
    <w:p w:rsidR="005F67F3" w:rsidRPr="00DD79BB" w:rsidRDefault="005F67F3" w:rsidP="00EA6B11">
      <w:pPr>
        <w:pStyle w:val="Nagwek1"/>
        <w:numPr>
          <w:ilvl w:val="1"/>
          <w:numId w:val="1"/>
        </w:numPr>
        <w:tabs>
          <w:tab w:val="left" w:pos="906"/>
        </w:tabs>
        <w:spacing w:before="120" w:line="280" w:lineRule="atLeast"/>
        <w:ind w:left="0" w:firstLine="0"/>
        <w:rPr>
          <w:sz w:val="18"/>
          <w:szCs w:val="18"/>
        </w:rPr>
      </w:pPr>
      <w:bookmarkStart w:id="31" w:name="_Toc7174898"/>
      <w:bookmarkStart w:id="32" w:name="_Toc73323934"/>
      <w:r w:rsidRPr="00DD79BB">
        <w:rPr>
          <w:sz w:val="18"/>
          <w:szCs w:val="18"/>
        </w:rPr>
        <w:t>Cena jednostki obmiarowej</w:t>
      </w:r>
      <w:bookmarkEnd w:id="31"/>
      <w:bookmarkEnd w:id="32"/>
    </w:p>
    <w:p w:rsidR="005F67F3" w:rsidRPr="00DD79BB" w:rsidRDefault="005F67F3" w:rsidP="005F67F3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Cena wykonania 1 m obrzeża obejmuje: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zakup i transport wszystkich materiałów,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ewentualne wykonanie wykopów i przygotowanie podłoża pod ławę betonową, z odwozem gruntu na wysypisko Wykonawcy wraz z kosztami zagospodarowania,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rozłożenie mieszanki betonowej na gruncie,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właściwe wysokościowe ustawienie obrzeży w świeżej mieszance betonowej,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docinanie obrzeży m.in. na łukach dla zapewnienia maks. dopuszczalnej szczeliny, 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wypełnienie szczelin szerszych niż 5 mm pomiędzy obrzeżami, zaprawą cementową,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wykonanie i przedstawienie wszystkich niezbędnych badań, pomiarów, prób i sprawdzeń oraz dokumentów dopuszczających,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oznakowanie i zabezpieczenie Robót i jego utrzymanie,</w:t>
      </w:r>
    </w:p>
    <w:p w:rsidR="005F67F3" w:rsidRPr="00DD79BB" w:rsidRDefault="005F67F3" w:rsidP="004B1A79">
      <w:pPr>
        <w:pStyle w:val="Akapitzlist"/>
        <w:numPr>
          <w:ilvl w:val="0"/>
          <w:numId w:val="16"/>
        </w:numPr>
        <w:autoSpaceDE/>
        <w:autoSpaceDN/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>wykonanie innych czynności niezbędnych do realizacji Robót objętych niniejszą ST, zgodnie z Dokumentacją Projektową.</w:t>
      </w:r>
    </w:p>
    <w:p w:rsidR="005F67F3" w:rsidRPr="005F67F3" w:rsidRDefault="005F67F3" w:rsidP="00EA6B11">
      <w:pPr>
        <w:pStyle w:val="Nagwek1"/>
        <w:numPr>
          <w:ilvl w:val="0"/>
          <w:numId w:val="1"/>
        </w:numPr>
        <w:tabs>
          <w:tab w:val="left" w:pos="906"/>
        </w:tabs>
        <w:spacing w:before="240" w:line="280" w:lineRule="atLeast"/>
        <w:ind w:left="0" w:firstLine="0"/>
        <w:rPr>
          <w:caps/>
          <w:sz w:val="18"/>
          <w:szCs w:val="18"/>
        </w:rPr>
      </w:pPr>
      <w:bookmarkStart w:id="33" w:name="_Toc73323935"/>
      <w:r w:rsidRPr="005F67F3">
        <w:rPr>
          <w:caps/>
          <w:sz w:val="18"/>
          <w:szCs w:val="18"/>
        </w:rPr>
        <w:t>Przepisy związane</w:t>
      </w:r>
      <w:bookmarkEnd w:id="33"/>
    </w:p>
    <w:p w:rsidR="005F67F3" w:rsidRPr="00DD79BB" w:rsidRDefault="005F67F3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PN-EN 197-1 </w:t>
      </w:r>
      <w:r w:rsidRPr="00DD79BB">
        <w:rPr>
          <w:color w:val="000000"/>
          <w:sz w:val="18"/>
          <w:szCs w:val="18"/>
        </w:rPr>
        <w:tab/>
        <w:t xml:space="preserve">Cement. Skład, wymagania i kryteria zgodności dotyczące cementów powszechnego użytku.  </w:t>
      </w:r>
    </w:p>
    <w:p w:rsidR="005F67F3" w:rsidRPr="00DD79BB" w:rsidRDefault="005F67F3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PN-EN 1339 </w:t>
      </w:r>
      <w:r w:rsidRPr="00DD79BB">
        <w:rPr>
          <w:color w:val="000000"/>
          <w:sz w:val="18"/>
          <w:szCs w:val="18"/>
        </w:rPr>
        <w:tab/>
        <w:t xml:space="preserve">Betonowe płyty brukowe. Wymagania i metodyka badań.  </w:t>
      </w:r>
    </w:p>
    <w:p w:rsidR="005F67F3" w:rsidRPr="00DD79BB" w:rsidRDefault="005F67F3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PN-EN 1340 </w:t>
      </w:r>
      <w:r w:rsidRPr="00DD79BB">
        <w:rPr>
          <w:color w:val="000000"/>
          <w:sz w:val="18"/>
          <w:szCs w:val="18"/>
        </w:rPr>
        <w:tab/>
        <w:t xml:space="preserve">Krawężniki betonowe. Wymagania i metody badań.  </w:t>
      </w:r>
    </w:p>
    <w:p w:rsidR="005F67F3" w:rsidRPr="00DD79BB" w:rsidRDefault="005F67F3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PN-EN 1008 </w:t>
      </w:r>
      <w:r w:rsidRPr="00DD79BB">
        <w:rPr>
          <w:color w:val="000000"/>
          <w:sz w:val="18"/>
          <w:szCs w:val="18"/>
        </w:rPr>
        <w:tab/>
        <w:t xml:space="preserve">Woda zarobowa do betonu  -  Specyfikacja pobierania próbek, badanie i ocena przydatności wody zarobowej do betonu, w tym wody odzyskanej z procesów produkcji betonu.  </w:t>
      </w:r>
    </w:p>
    <w:p w:rsidR="005F67F3" w:rsidRPr="00DD79BB" w:rsidRDefault="005F67F3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lastRenderedPageBreak/>
        <w:t xml:space="preserve">PN-EN 13139 </w:t>
      </w:r>
      <w:r w:rsidRPr="00DD79BB">
        <w:rPr>
          <w:color w:val="000000"/>
          <w:sz w:val="18"/>
          <w:szCs w:val="18"/>
        </w:rPr>
        <w:tab/>
        <w:t xml:space="preserve">Kruszywa do zaprawy.  </w:t>
      </w:r>
    </w:p>
    <w:p w:rsidR="005F67F3" w:rsidRPr="00DD79BB" w:rsidRDefault="005F67F3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PN-EN 13242 </w:t>
      </w:r>
      <w:r w:rsidRPr="00DD79BB">
        <w:rPr>
          <w:color w:val="000000"/>
          <w:sz w:val="18"/>
          <w:szCs w:val="18"/>
        </w:rPr>
        <w:tab/>
        <w:t xml:space="preserve">Kruszywa do niezwiązanych i związanych hydraulicznie materiałówstosowanych w obiektach budowlanych i budownictwie drogowym. </w:t>
      </w:r>
    </w:p>
    <w:p w:rsidR="005F67F3" w:rsidRDefault="005F67F3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DD79BB">
        <w:rPr>
          <w:color w:val="000000"/>
          <w:sz w:val="18"/>
          <w:szCs w:val="18"/>
        </w:rPr>
        <w:t xml:space="preserve">BN-68/8933-04 </w:t>
      </w:r>
      <w:r w:rsidR="00176839">
        <w:rPr>
          <w:color w:val="000000"/>
          <w:sz w:val="18"/>
          <w:szCs w:val="18"/>
        </w:rPr>
        <w:tab/>
      </w:r>
      <w:r w:rsidRPr="00DD79BB">
        <w:rPr>
          <w:color w:val="000000"/>
          <w:sz w:val="18"/>
          <w:szCs w:val="18"/>
        </w:rPr>
        <w:t xml:space="preserve">Drogi samochodowe. Pomiar równości nawierzchni planografem i łatą.  </w:t>
      </w:r>
    </w:p>
    <w:p w:rsidR="00176839" w:rsidRPr="00DD79BB" w:rsidRDefault="00176839" w:rsidP="004B1A79">
      <w:pPr>
        <w:spacing w:before="60" w:line="280" w:lineRule="atLeast"/>
        <w:jc w:val="both"/>
        <w:rPr>
          <w:color w:val="000000"/>
          <w:sz w:val="18"/>
          <w:szCs w:val="18"/>
        </w:rPr>
      </w:pPr>
      <w:r w:rsidRPr="00176839">
        <w:rPr>
          <w:color w:val="000000"/>
          <w:sz w:val="18"/>
          <w:szCs w:val="18"/>
        </w:rPr>
        <w:t xml:space="preserve">BN-77/8931-12 </w:t>
      </w:r>
      <w:r>
        <w:rPr>
          <w:color w:val="000000"/>
          <w:sz w:val="18"/>
          <w:szCs w:val="18"/>
        </w:rPr>
        <w:tab/>
      </w:r>
      <w:r w:rsidRPr="00176839">
        <w:rPr>
          <w:color w:val="000000"/>
          <w:sz w:val="18"/>
          <w:szCs w:val="18"/>
        </w:rPr>
        <w:t>Drogi samochodowe. Oznaczanie wskaźnika zagęszczenia gruntu</w:t>
      </w:r>
      <w:r>
        <w:rPr>
          <w:color w:val="000000"/>
          <w:sz w:val="18"/>
          <w:szCs w:val="18"/>
        </w:rPr>
        <w:t>.</w:t>
      </w:r>
    </w:p>
    <w:sectPr w:rsidR="00176839" w:rsidRPr="00DD79BB" w:rsidSect="006A6E5C">
      <w:headerReference w:type="default" r:id="rId8"/>
      <w:footerReference w:type="default" r:id="rId9"/>
      <w:pgSz w:w="11910" w:h="16840" w:code="9"/>
      <w:pgMar w:top="1134" w:right="1134" w:bottom="1418" w:left="1134" w:header="454" w:footer="284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A6905" w16cex:dateUtc="2021-07-27T09:14:00Z"/>
  <w16cex:commentExtensible w16cex:durableId="24AA6874" w16cex:dateUtc="2021-07-27T09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E67C2F" w16cid:durableId="24AA6905"/>
  <w16cid:commentId w16cid:paraId="63C01FA2" w16cid:durableId="24AA685B"/>
  <w16cid:commentId w16cid:paraId="4FF3BFE9" w16cid:durableId="24AA68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E09" w:rsidRDefault="00E75E09">
      <w:r>
        <w:separator/>
      </w:r>
    </w:p>
  </w:endnote>
  <w:endnote w:type="continuationSeparator" w:id="0">
    <w:p w:rsidR="00E75E09" w:rsidRDefault="00E7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5F67F3" w:rsidTr="00C378E7">
      <w:trPr>
        <w:cantSplit/>
      </w:trPr>
      <w:tc>
        <w:tcPr>
          <w:tcW w:w="9782" w:type="dxa"/>
          <w:vAlign w:val="bottom"/>
        </w:tcPr>
        <w:p w:rsidR="005F67F3" w:rsidRPr="004F1308" w:rsidRDefault="005F67F3" w:rsidP="00C378E7">
          <w:pPr>
            <w:spacing w:before="60"/>
            <w:ind w:left="1" w:right="1"/>
            <w:jc w:val="center"/>
            <w:rPr>
              <w:sz w:val="16"/>
            </w:rPr>
          </w:pPr>
        </w:p>
      </w:tc>
    </w:tr>
    <w:tr w:rsidR="005F67F3" w:rsidTr="00C378E7">
      <w:trPr>
        <w:cantSplit/>
        <w:trHeight w:val="271"/>
      </w:trPr>
      <w:tc>
        <w:tcPr>
          <w:tcW w:w="9782" w:type="dxa"/>
          <w:vAlign w:val="bottom"/>
        </w:tcPr>
        <w:p w:rsidR="005F67F3" w:rsidRPr="004F1308" w:rsidRDefault="005F67F3" w:rsidP="00C378E7">
          <w:pPr>
            <w:pStyle w:val="Tekstpodstawowy"/>
            <w:spacing w:before="240"/>
            <w:ind w:left="0"/>
            <w:jc w:val="center"/>
          </w:pPr>
          <w:r w:rsidRPr="004F1308">
            <w:rPr>
              <w:sz w:val="16"/>
              <w:szCs w:val="22"/>
            </w:rPr>
            <w:t xml:space="preserve">Strona </w:t>
          </w:r>
          <w:r w:rsidR="00B104ED" w:rsidRPr="004F1308">
            <w:rPr>
              <w:sz w:val="16"/>
              <w:szCs w:val="22"/>
            </w:rPr>
            <w:fldChar w:fldCharType="begin"/>
          </w:r>
          <w:r w:rsidRPr="004F1308">
            <w:rPr>
              <w:sz w:val="16"/>
              <w:szCs w:val="22"/>
            </w:rPr>
            <w:instrText>PAGE  \* Arabic  \* MERGEFORMAT</w:instrText>
          </w:r>
          <w:r w:rsidR="00B104ED" w:rsidRPr="004F1308">
            <w:rPr>
              <w:sz w:val="16"/>
              <w:szCs w:val="22"/>
            </w:rPr>
            <w:fldChar w:fldCharType="separate"/>
          </w:r>
          <w:r w:rsidR="009E5BEA">
            <w:rPr>
              <w:noProof/>
              <w:sz w:val="16"/>
              <w:szCs w:val="22"/>
            </w:rPr>
            <w:t>2</w:t>
          </w:r>
          <w:r w:rsidR="00B104ED" w:rsidRPr="004F1308">
            <w:rPr>
              <w:sz w:val="16"/>
              <w:szCs w:val="22"/>
            </w:rPr>
            <w:fldChar w:fldCharType="end"/>
          </w:r>
          <w:r w:rsidRPr="004F1308">
            <w:rPr>
              <w:sz w:val="16"/>
              <w:szCs w:val="22"/>
            </w:rPr>
            <w:t xml:space="preserve"> z </w:t>
          </w:r>
          <w:r w:rsidR="00E75E09">
            <w:rPr>
              <w:noProof/>
              <w:sz w:val="16"/>
              <w:szCs w:val="22"/>
            </w:rPr>
            <w:fldChar w:fldCharType="begin"/>
          </w:r>
          <w:r w:rsidR="00E75E09">
            <w:rPr>
              <w:noProof/>
              <w:sz w:val="16"/>
              <w:szCs w:val="22"/>
            </w:rPr>
            <w:instrText>NUMPAGES  \* Arabic  \* MERGEFORMAT</w:instrText>
          </w:r>
          <w:r w:rsidR="00E75E09">
            <w:rPr>
              <w:noProof/>
              <w:sz w:val="16"/>
              <w:szCs w:val="22"/>
            </w:rPr>
            <w:fldChar w:fldCharType="separate"/>
          </w:r>
          <w:r w:rsidR="009E5BEA">
            <w:rPr>
              <w:noProof/>
              <w:sz w:val="16"/>
              <w:szCs w:val="22"/>
            </w:rPr>
            <w:t>6</w:t>
          </w:r>
          <w:r w:rsidR="00E75E09">
            <w:rPr>
              <w:noProof/>
              <w:sz w:val="16"/>
              <w:szCs w:val="22"/>
            </w:rPr>
            <w:fldChar w:fldCharType="end"/>
          </w:r>
        </w:p>
      </w:tc>
    </w:tr>
  </w:tbl>
  <w:p w:rsidR="005F67F3" w:rsidRPr="007C2D82" w:rsidRDefault="005F67F3" w:rsidP="007C2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E09" w:rsidRDefault="00E75E09">
      <w:r>
        <w:separator/>
      </w:r>
    </w:p>
  </w:footnote>
  <w:footnote w:type="continuationSeparator" w:id="0">
    <w:p w:rsidR="00E75E09" w:rsidRDefault="00E75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1"/>
      <w:gridCol w:w="4891"/>
    </w:tblGrid>
    <w:tr w:rsidR="005F67F3" w:rsidTr="007C2D82">
      <w:trPr>
        <w:cantSplit/>
        <w:trHeight w:val="567"/>
      </w:trPr>
      <w:tc>
        <w:tcPr>
          <w:tcW w:w="4891" w:type="dxa"/>
          <w:vAlign w:val="bottom"/>
        </w:tcPr>
        <w:p w:rsidR="005F67F3" w:rsidRDefault="005F67F3" w:rsidP="00CA5F73">
          <w:pPr>
            <w:pStyle w:val="Tekstpodstawowy"/>
            <w:spacing w:after="60" w:line="14" w:lineRule="auto"/>
            <w:ind w:left="0"/>
            <w:jc w:val="left"/>
          </w:pPr>
        </w:p>
        <w:p w:rsidR="005F67F3" w:rsidRPr="007C2D82" w:rsidRDefault="005F67F3" w:rsidP="00B42123">
          <w:pPr>
            <w:tabs>
              <w:tab w:val="left" w:pos="1034"/>
            </w:tabs>
            <w:spacing w:after="60"/>
          </w:pPr>
          <w:r>
            <w:rPr>
              <w:sz w:val="16"/>
            </w:rPr>
            <w:t xml:space="preserve">STWiORB D.08.03.01 </w:t>
          </w:r>
        </w:p>
      </w:tc>
      <w:tc>
        <w:tcPr>
          <w:tcW w:w="4891" w:type="dxa"/>
          <w:vAlign w:val="bottom"/>
        </w:tcPr>
        <w:p w:rsidR="005F67F3" w:rsidRDefault="005F67F3" w:rsidP="00CA5F73">
          <w:pPr>
            <w:pStyle w:val="Tekstpodstawowy"/>
            <w:spacing w:after="60" w:line="14" w:lineRule="auto"/>
            <w:ind w:left="0"/>
            <w:jc w:val="right"/>
          </w:pPr>
        </w:p>
        <w:p w:rsidR="005F67F3" w:rsidRPr="007C2D82" w:rsidRDefault="005F67F3" w:rsidP="00CA5F73">
          <w:pPr>
            <w:spacing w:before="21" w:after="60" w:line="242" w:lineRule="auto"/>
            <w:ind w:left="43" w:right="-20" w:hanging="24"/>
            <w:jc w:val="right"/>
            <w:rPr>
              <w:sz w:val="16"/>
            </w:rPr>
          </w:pPr>
          <w:r>
            <w:rPr>
              <w:sz w:val="16"/>
            </w:rPr>
            <w:t>OBRZEŻA BETONOWE</w:t>
          </w:r>
        </w:p>
      </w:tc>
    </w:tr>
  </w:tbl>
  <w:p w:rsidR="005F67F3" w:rsidRDefault="005F67F3">
    <w:pPr>
      <w:pStyle w:val="Tekstpodstawowy"/>
      <w:spacing w:line="14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D710F"/>
    <w:multiLevelType w:val="hybridMultilevel"/>
    <w:tmpl w:val="488ED10A"/>
    <w:lvl w:ilvl="0" w:tplc="12A83C36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83DEB"/>
    <w:multiLevelType w:val="hybridMultilevel"/>
    <w:tmpl w:val="4238C836"/>
    <w:lvl w:ilvl="0" w:tplc="9F18EDE6">
      <w:start w:val="2"/>
      <w:numFmt w:val="bullet"/>
      <w:lvlText w:val="-"/>
      <w:lvlJc w:val="left"/>
      <w:pPr>
        <w:ind w:left="227" w:hanging="227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64070"/>
    <w:multiLevelType w:val="hybridMultilevel"/>
    <w:tmpl w:val="B8B6A136"/>
    <w:lvl w:ilvl="0" w:tplc="DEA851F0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24910198"/>
    <w:multiLevelType w:val="hybridMultilevel"/>
    <w:tmpl w:val="9FBC74C6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9542924"/>
    <w:multiLevelType w:val="hybridMultilevel"/>
    <w:tmpl w:val="E94EF942"/>
    <w:lvl w:ilvl="0" w:tplc="0FFC9CB0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5" w15:restartNumberingAfterBreak="0">
    <w:nsid w:val="2B353868"/>
    <w:multiLevelType w:val="hybridMultilevel"/>
    <w:tmpl w:val="47A02DE8"/>
    <w:lvl w:ilvl="0" w:tplc="0415000F">
      <w:start w:val="1"/>
      <w:numFmt w:val="decimal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6" w15:restartNumberingAfterBreak="0">
    <w:nsid w:val="2D932E0C"/>
    <w:multiLevelType w:val="hybridMultilevel"/>
    <w:tmpl w:val="5EA2D9DE"/>
    <w:lvl w:ilvl="0" w:tplc="840665F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AC9434C8">
      <w:numFmt w:val="bullet"/>
      <w:lvlText w:val="•"/>
      <w:lvlJc w:val="left"/>
      <w:pPr>
        <w:ind w:left="2202" w:hanging="425"/>
      </w:pPr>
      <w:rPr>
        <w:rFonts w:hint="default"/>
        <w:lang w:val="pl-PL" w:eastAsia="en-US" w:bidi="ar-SA"/>
      </w:rPr>
    </w:lvl>
    <w:lvl w:ilvl="2" w:tplc="296C84A0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3" w:tplc="890AC324">
      <w:numFmt w:val="bullet"/>
      <w:lvlText w:val="•"/>
      <w:lvlJc w:val="left"/>
      <w:pPr>
        <w:ind w:left="3927" w:hanging="425"/>
      </w:pPr>
      <w:rPr>
        <w:rFonts w:hint="default"/>
        <w:lang w:val="pl-PL" w:eastAsia="en-US" w:bidi="ar-SA"/>
      </w:rPr>
    </w:lvl>
    <w:lvl w:ilvl="4" w:tplc="EE1AF550">
      <w:numFmt w:val="bullet"/>
      <w:lvlText w:val="•"/>
      <w:lvlJc w:val="left"/>
      <w:pPr>
        <w:ind w:left="4790" w:hanging="425"/>
      </w:pPr>
      <w:rPr>
        <w:rFonts w:hint="default"/>
        <w:lang w:val="pl-PL" w:eastAsia="en-US" w:bidi="ar-SA"/>
      </w:rPr>
    </w:lvl>
    <w:lvl w:ilvl="5" w:tplc="94808766">
      <w:numFmt w:val="bullet"/>
      <w:lvlText w:val="•"/>
      <w:lvlJc w:val="left"/>
      <w:pPr>
        <w:ind w:left="5653" w:hanging="425"/>
      </w:pPr>
      <w:rPr>
        <w:rFonts w:hint="default"/>
        <w:lang w:val="pl-PL" w:eastAsia="en-US" w:bidi="ar-SA"/>
      </w:rPr>
    </w:lvl>
    <w:lvl w:ilvl="6" w:tplc="FBDE22C8">
      <w:numFmt w:val="bullet"/>
      <w:lvlText w:val="•"/>
      <w:lvlJc w:val="left"/>
      <w:pPr>
        <w:ind w:left="6515" w:hanging="425"/>
      </w:pPr>
      <w:rPr>
        <w:rFonts w:hint="default"/>
        <w:lang w:val="pl-PL" w:eastAsia="en-US" w:bidi="ar-SA"/>
      </w:rPr>
    </w:lvl>
    <w:lvl w:ilvl="7" w:tplc="A7B2F150">
      <w:numFmt w:val="bullet"/>
      <w:lvlText w:val="•"/>
      <w:lvlJc w:val="left"/>
      <w:pPr>
        <w:ind w:left="7378" w:hanging="425"/>
      </w:pPr>
      <w:rPr>
        <w:rFonts w:hint="default"/>
        <w:lang w:val="pl-PL" w:eastAsia="en-US" w:bidi="ar-SA"/>
      </w:rPr>
    </w:lvl>
    <w:lvl w:ilvl="8" w:tplc="2E04DC92">
      <w:numFmt w:val="bullet"/>
      <w:lvlText w:val="•"/>
      <w:lvlJc w:val="left"/>
      <w:pPr>
        <w:ind w:left="8241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2F0B6E2C"/>
    <w:multiLevelType w:val="multilevel"/>
    <w:tmpl w:val="25BA94E6"/>
    <w:lvl w:ilvl="0">
      <w:start w:val="1"/>
      <w:numFmt w:val="decimal"/>
      <w:lvlText w:val="%1."/>
      <w:lvlJc w:val="left"/>
      <w:pPr>
        <w:ind w:left="905" w:hanging="905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5" w:hanging="708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05" w:hanging="905"/>
      </w:pPr>
      <w:rPr>
        <w:rFonts w:ascii="Verdana" w:eastAsia="Verdana" w:hAnsi="Verdana" w:cs="Verdana" w:hint="default"/>
        <w:b/>
        <w:w w:val="99"/>
        <w:sz w:val="18"/>
        <w:szCs w:val="18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90" w:hanging="286"/>
      </w:pPr>
      <w:rPr>
        <w:rFonts w:ascii="Verdana" w:eastAsia="Verdana" w:hAnsi="Verdana" w:cs="Verdana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572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04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37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69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1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3FBD04F4"/>
    <w:multiLevelType w:val="hybridMultilevel"/>
    <w:tmpl w:val="7842F4B0"/>
    <w:lvl w:ilvl="0" w:tplc="DA34846A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9" w15:restartNumberingAfterBreak="0">
    <w:nsid w:val="3FDD54C8"/>
    <w:multiLevelType w:val="hybridMultilevel"/>
    <w:tmpl w:val="9B2C515C"/>
    <w:lvl w:ilvl="0" w:tplc="0FFC9CB0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0" w15:restartNumberingAfterBreak="0">
    <w:nsid w:val="42DF20FF"/>
    <w:multiLevelType w:val="hybridMultilevel"/>
    <w:tmpl w:val="2CCE5B4E"/>
    <w:lvl w:ilvl="0" w:tplc="0FFC9CB0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1" w15:restartNumberingAfterBreak="0">
    <w:nsid w:val="4D9A59A1"/>
    <w:multiLevelType w:val="hybridMultilevel"/>
    <w:tmpl w:val="C1DE0540"/>
    <w:lvl w:ilvl="0" w:tplc="C766167A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1B53039"/>
    <w:multiLevelType w:val="hybridMultilevel"/>
    <w:tmpl w:val="93A45E56"/>
    <w:lvl w:ilvl="0" w:tplc="B118818E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3" w15:restartNumberingAfterBreak="0">
    <w:nsid w:val="6DD431BF"/>
    <w:multiLevelType w:val="hybridMultilevel"/>
    <w:tmpl w:val="3E944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71A3E"/>
    <w:multiLevelType w:val="hybridMultilevel"/>
    <w:tmpl w:val="C67C2600"/>
    <w:lvl w:ilvl="0" w:tplc="000C07B4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5" w15:restartNumberingAfterBreak="0">
    <w:nsid w:val="7CF17EB9"/>
    <w:multiLevelType w:val="hybridMultilevel"/>
    <w:tmpl w:val="C1DE0540"/>
    <w:lvl w:ilvl="0" w:tplc="C766167A">
      <w:start w:val="1"/>
      <w:numFmt w:val="lowerLetter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6"/>
  </w:num>
  <w:num w:numId="5">
    <w:abstractNumId w:val="1"/>
  </w:num>
  <w:num w:numId="6">
    <w:abstractNumId w:val="11"/>
  </w:num>
  <w:num w:numId="7">
    <w:abstractNumId w:val="0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B368F"/>
    <w:rsid w:val="00002CC6"/>
    <w:rsid w:val="00064545"/>
    <w:rsid w:val="0007235D"/>
    <w:rsid w:val="001565ED"/>
    <w:rsid w:val="001764BD"/>
    <w:rsid w:val="00176839"/>
    <w:rsid w:val="00181E0F"/>
    <w:rsid w:val="001C625E"/>
    <w:rsid w:val="001D438F"/>
    <w:rsid w:val="00203866"/>
    <w:rsid w:val="00205CEA"/>
    <w:rsid w:val="00256C5F"/>
    <w:rsid w:val="00307FB9"/>
    <w:rsid w:val="00316184"/>
    <w:rsid w:val="00385A66"/>
    <w:rsid w:val="00403B90"/>
    <w:rsid w:val="004378B6"/>
    <w:rsid w:val="00460280"/>
    <w:rsid w:val="00464E1B"/>
    <w:rsid w:val="004B1A79"/>
    <w:rsid w:val="004D31DE"/>
    <w:rsid w:val="004E20D6"/>
    <w:rsid w:val="004F1308"/>
    <w:rsid w:val="00507870"/>
    <w:rsid w:val="00514028"/>
    <w:rsid w:val="005E76A7"/>
    <w:rsid w:val="005F67F3"/>
    <w:rsid w:val="006A6E5C"/>
    <w:rsid w:val="0077030A"/>
    <w:rsid w:val="007B65AE"/>
    <w:rsid w:val="007C2D82"/>
    <w:rsid w:val="008A5033"/>
    <w:rsid w:val="008C10C1"/>
    <w:rsid w:val="008D0517"/>
    <w:rsid w:val="008E4778"/>
    <w:rsid w:val="008F1802"/>
    <w:rsid w:val="00957296"/>
    <w:rsid w:val="009A7E25"/>
    <w:rsid w:val="009E5BEA"/>
    <w:rsid w:val="009F2375"/>
    <w:rsid w:val="00A33EB5"/>
    <w:rsid w:val="00AA163B"/>
    <w:rsid w:val="00AB26B3"/>
    <w:rsid w:val="00AB5F13"/>
    <w:rsid w:val="00B104ED"/>
    <w:rsid w:val="00B11178"/>
    <w:rsid w:val="00B31A43"/>
    <w:rsid w:val="00B42123"/>
    <w:rsid w:val="00BA79E7"/>
    <w:rsid w:val="00BB515F"/>
    <w:rsid w:val="00BC6C83"/>
    <w:rsid w:val="00C00786"/>
    <w:rsid w:val="00C33A44"/>
    <w:rsid w:val="00C378E7"/>
    <w:rsid w:val="00C55EAF"/>
    <w:rsid w:val="00CA5F73"/>
    <w:rsid w:val="00CC51DA"/>
    <w:rsid w:val="00D1211C"/>
    <w:rsid w:val="00D60491"/>
    <w:rsid w:val="00DC43DB"/>
    <w:rsid w:val="00E75E09"/>
    <w:rsid w:val="00E8451D"/>
    <w:rsid w:val="00EA6B11"/>
    <w:rsid w:val="00EB368F"/>
    <w:rsid w:val="00F33957"/>
    <w:rsid w:val="00F61FD0"/>
    <w:rsid w:val="00F82491"/>
    <w:rsid w:val="00FB5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6B758-0BBC-4FA4-A8CB-85E3DC4C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104ED"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rsid w:val="00B104ED"/>
    <w:pPr>
      <w:ind w:left="682" w:hanging="56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6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6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0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B104ED"/>
    <w:pPr>
      <w:spacing w:before="136"/>
      <w:ind w:left="555" w:hanging="440"/>
    </w:pPr>
    <w:rPr>
      <w:sz w:val="20"/>
      <w:szCs w:val="20"/>
    </w:rPr>
  </w:style>
  <w:style w:type="paragraph" w:styleId="Spistreci2">
    <w:name w:val="toc 2"/>
    <w:basedOn w:val="Normalny"/>
    <w:uiPriority w:val="1"/>
    <w:qFormat/>
    <w:rsid w:val="00B104ED"/>
    <w:pPr>
      <w:spacing w:before="136"/>
      <w:ind w:left="99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sid w:val="00B104ED"/>
    <w:pPr>
      <w:ind w:left="116"/>
      <w:jc w:val="both"/>
    </w:pPr>
    <w:rPr>
      <w:sz w:val="20"/>
      <w:szCs w:val="20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B104ED"/>
    <w:pPr>
      <w:spacing w:before="136"/>
      <w:ind w:left="682" w:hanging="567"/>
    </w:pPr>
  </w:style>
  <w:style w:type="paragraph" w:customStyle="1" w:styleId="TableParagraph">
    <w:name w:val="Table Paragraph"/>
    <w:basedOn w:val="Normalny"/>
    <w:uiPriority w:val="1"/>
    <w:qFormat/>
    <w:rsid w:val="00B104ED"/>
    <w:pPr>
      <w:spacing w:before="99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D82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2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D82"/>
    <w:rPr>
      <w:rFonts w:ascii="Verdana" w:eastAsia="Verdana" w:hAnsi="Verdana" w:cs="Verdana"/>
      <w:lang w:val="pl-PL"/>
    </w:rPr>
  </w:style>
  <w:style w:type="table" w:styleId="Tabela-Siatka">
    <w:name w:val="Table Grid"/>
    <w:basedOn w:val="Standardowy"/>
    <w:uiPriority w:val="59"/>
    <w:rsid w:val="007C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C00786"/>
    <w:rPr>
      <w:rFonts w:ascii="Verdana" w:eastAsia="Verdana" w:hAnsi="Verdana" w:cs="Verdan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3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30A"/>
    <w:rPr>
      <w:rFonts w:ascii="Segoe UI" w:eastAsia="Verdana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5D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5D"/>
    <w:rPr>
      <w:rFonts w:ascii="Verdana" w:eastAsia="Verdana" w:hAnsi="Verdana" w:cs="Verdana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6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6A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customStyle="1" w:styleId="STT">
    <w:name w:val="ST T"/>
    <w:basedOn w:val="Normalny"/>
    <w:link w:val="STTZnak"/>
    <w:uiPriority w:val="1"/>
    <w:qFormat/>
    <w:rsid w:val="00176839"/>
    <w:pPr>
      <w:spacing w:before="60" w:line="280" w:lineRule="atLeast"/>
      <w:contextualSpacing/>
      <w:jc w:val="both"/>
    </w:pPr>
    <w:rPr>
      <w:color w:val="000000"/>
      <w:sz w:val="18"/>
      <w:szCs w:val="18"/>
    </w:rPr>
  </w:style>
  <w:style w:type="character" w:customStyle="1" w:styleId="STTZnak">
    <w:name w:val="ST T Znak"/>
    <w:basedOn w:val="Domylnaczcionkaakapitu"/>
    <w:link w:val="STT"/>
    <w:uiPriority w:val="1"/>
    <w:rsid w:val="00176839"/>
    <w:rPr>
      <w:rFonts w:ascii="Verdana" w:eastAsia="Verdana" w:hAnsi="Verdana" w:cs="Verdana"/>
      <w:color w:val="000000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F4562-8867-46E4-98D2-34586A09C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1496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Karolina Kubica</cp:lastModifiedBy>
  <cp:revision>8</cp:revision>
  <dcterms:created xsi:type="dcterms:W3CDTF">2021-11-05T16:05:00Z</dcterms:created>
  <dcterms:modified xsi:type="dcterms:W3CDTF">2022-11-04T10:41:00Z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2021-07-15T00:00:00Z</vt:filetime>
  </property>
  <property fmtid="{D5CDD505-2E9C-101B-9397-08002B2CF9AE}" pid="5" name="MSIP_Label_b172001a-5ae3-41cb-841a-d0273f8e6817_Enabled">
    <vt:lpwstr>true</vt:lpwstr>
  </property>
  <property fmtid="{D5CDD505-2E9C-101B-9397-08002B2CF9AE}" pid="6" name="MSIP_Label_b172001a-5ae3-41cb-841a-d0273f8e6817_SetDate">
    <vt:lpwstr>2021-07-22T05:59:40Z</vt:lpwstr>
  </property>
  <property fmtid="{D5CDD505-2E9C-101B-9397-08002B2CF9AE}" pid="7" name="MSIP_Label_b172001a-5ae3-41cb-841a-d0273f8e6817_Method">
    <vt:lpwstr>Standard</vt:lpwstr>
  </property>
  <property fmtid="{D5CDD505-2E9C-101B-9397-08002B2CF9AE}" pid="8" name="MSIP_Label_b172001a-5ae3-41cb-841a-d0273f8e6817_Name">
    <vt:lpwstr>Public</vt:lpwstr>
  </property>
  <property fmtid="{D5CDD505-2E9C-101B-9397-08002B2CF9AE}" pid="9" name="MSIP_Label_b172001a-5ae3-41cb-841a-d0273f8e6817_SiteId">
    <vt:lpwstr>a43e0431-0a33-47e7-8758-14aa0084faef</vt:lpwstr>
  </property>
  <property fmtid="{D5CDD505-2E9C-101B-9397-08002B2CF9AE}" pid="10" name="MSIP_Label_b172001a-5ae3-41cb-841a-d0273f8e6817_ActionId">
    <vt:lpwstr>e5a25c2e-3ee5-4f08-a6a9-4e4f665f5705</vt:lpwstr>
  </property>
  <property fmtid="{D5CDD505-2E9C-101B-9397-08002B2CF9AE}" pid="11" name="MSIP_Label_b172001a-5ae3-41cb-841a-d0273f8e6817_ContentBits">
    <vt:lpwstr>0</vt:lpwstr>
  </property>
</Properties>
</file>